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9FE" w:rsidRDefault="004C19FE" w:rsidP="004C19FE">
      <w:pPr>
        <w:spacing w:after="0" w:line="240" w:lineRule="auto"/>
        <w:ind w:firstLine="567"/>
        <w:jc w:val="center"/>
        <w:rPr>
          <w:rFonts w:ascii="Arial" w:hAnsi="Arial" w:cs="Arial"/>
          <w:b/>
          <w:sz w:val="32"/>
          <w:szCs w:val="24"/>
        </w:rPr>
      </w:pPr>
    </w:p>
    <w:tbl>
      <w:tblPr>
        <w:tblStyle w:val="a6"/>
        <w:tblW w:w="99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4"/>
        <w:gridCol w:w="4845"/>
      </w:tblGrid>
      <w:tr w:rsidR="004C19FE" w:rsidRPr="00860833" w:rsidTr="00724DA0">
        <w:trPr>
          <w:trHeight w:val="68"/>
        </w:trPr>
        <w:tc>
          <w:tcPr>
            <w:tcW w:w="9909" w:type="dxa"/>
            <w:gridSpan w:val="2"/>
          </w:tcPr>
          <w:p w:rsidR="004C19FE" w:rsidRPr="00860833" w:rsidRDefault="004C19FE" w:rsidP="00724DA0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9FE" w:rsidRPr="00211892" w:rsidTr="00724DA0">
        <w:trPr>
          <w:trHeight w:val="25"/>
        </w:trPr>
        <w:tc>
          <w:tcPr>
            <w:tcW w:w="9909" w:type="dxa"/>
            <w:gridSpan w:val="2"/>
          </w:tcPr>
          <w:p w:rsidR="004C19FE" w:rsidRPr="00211892" w:rsidRDefault="004C19FE" w:rsidP="00724DA0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211892">
              <w:rPr>
                <w:spacing w:val="12"/>
                <w:sz w:val="28"/>
                <w:szCs w:val="28"/>
              </w:rPr>
              <w:t>АДМИНИСТРАЦИЯ</w:t>
            </w:r>
          </w:p>
        </w:tc>
      </w:tr>
      <w:tr w:rsidR="004C19FE" w:rsidRPr="00211892" w:rsidTr="00724DA0">
        <w:trPr>
          <w:trHeight w:val="24"/>
        </w:trPr>
        <w:tc>
          <w:tcPr>
            <w:tcW w:w="9909" w:type="dxa"/>
            <w:gridSpan w:val="2"/>
          </w:tcPr>
          <w:p w:rsidR="004C19FE" w:rsidRPr="00211892" w:rsidRDefault="004C19FE" w:rsidP="00724DA0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4C19FE" w:rsidRPr="00211892" w:rsidTr="00724DA0">
        <w:trPr>
          <w:trHeight w:val="20"/>
        </w:trPr>
        <w:tc>
          <w:tcPr>
            <w:tcW w:w="9909" w:type="dxa"/>
            <w:gridSpan w:val="2"/>
          </w:tcPr>
          <w:p w:rsidR="004C19FE" w:rsidRPr="00E64369" w:rsidRDefault="004C19FE" w:rsidP="00724DA0">
            <w:pPr>
              <w:pStyle w:val="2"/>
              <w:spacing w:line="204" w:lineRule="auto"/>
              <w:outlineLvl w:val="1"/>
              <w:rPr>
                <w:spacing w:val="20"/>
                <w:sz w:val="28"/>
                <w:szCs w:val="28"/>
              </w:rPr>
            </w:pPr>
            <w:r w:rsidRPr="00E64369">
              <w:rPr>
                <w:spacing w:val="20"/>
                <w:sz w:val="28"/>
                <w:szCs w:val="28"/>
              </w:rPr>
              <w:t>НОВОКУБАНСК</w:t>
            </w:r>
            <w:r>
              <w:rPr>
                <w:spacing w:val="20"/>
                <w:sz w:val="28"/>
                <w:szCs w:val="28"/>
              </w:rPr>
              <w:t>ого</w:t>
            </w:r>
            <w:r w:rsidRPr="00E64369">
              <w:rPr>
                <w:spacing w:val="20"/>
                <w:sz w:val="28"/>
                <w:szCs w:val="28"/>
              </w:rPr>
              <w:t xml:space="preserve">  РАЙОН</w:t>
            </w:r>
            <w:r>
              <w:rPr>
                <w:spacing w:val="20"/>
                <w:sz w:val="28"/>
                <w:szCs w:val="28"/>
              </w:rPr>
              <w:t>а</w:t>
            </w:r>
          </w:p>
          <w:p w:rsidR="004C19FE" w:rsidRPr="00211892" w:rsidRDefault="004C19FE" w:rsidP="00724DA0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4C19FE" w:rsidRPr="00211892" w:rsidTr="00724DA0">
        <w:trPr>
          <w:trHeight w:val="33"/>
        </w:trPr>
        <w:tc>
          <w:tcPr>
            <w:tcW w:w="9909" w:type="dxa"/>
            <w:gridSpan w:val="2"/>
          </w:tcPr>
          <w:p w:rsidR="004C19FE" w:rsidRPr="00211892" w:rsidRDefault="004C19FE" w:rsidP="00724DA0">
            <w:pPr>
              <w:pStyle w:val="1"/>
              <w:outlineLvl w:val="0"/>
              <w:rPr>
                <w:spacing w:val="20"/>
                <w:sz w:val="38"/>
                <w:szCs w:val="38"/>
              </w:rPr>
            </w:pPr>
            <w:r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ПОСТАНОВЛЕНИЕ</w:t>
            </w:r>
          </w:p>
        </w:tc>
      </w:tr>
      <w:tr w:rsidR="004C19FE" w:rsidRPr="00A80E98" w:rsidTr="00724DA0">
        <w:trPr>
          <w:trHeight w:val="25"/>
        </w:trPr>
        <w:tc>
          <w:tcPr>
            <w:tcW w:w="5064" w:type="dxa"/>
          </w:tcPr>
          <w:p w:rsidR="004C19FE" w:rsidRPr="00136303" w:rsidRDefault="004C19FE" w:rsidP="00136303">
            <w:pPr>
              <w:rPr>
                <w:rFonts w:ascii="Times New Roman" w:hAnsi="Times New Roman"/>
                <w:sz w:val="28"/>
              </w:rPr>
            </w:pPr>
            <w:r w:rsidRPr="00136303">
              <w:rPr>
                <w:rFonts w:ascii="Times New Roman" w:hAnsi="Times New Roman"/>
                <w:sz w:val="28"/>
              </w:rPr>
              <w:t xml:space="preserve">от </w:t>
            </w:r>
            <w:r w:rsidR="00136303" w:rsidRPr="00136303">
              <w:rPr>
                <w:rFonts w:ascii="Times New Roman" w:hAnsi="Times New Roman"/>
                <w:sz w:val="28"/>
              </w:rPr>
              <w:t xml:space="preserve"> 27.12.2019 г</w:t>
            </w:r>
          </w:p>
        </w:tc>
        <w:tc>
          <w:tcPr>
            <w:tcW w:w="4845" w:type="dxa"/>
          </w:tcPr>
          <w:p w:rsidR="004C19FE" w:rsidRPr="00136303" w:rsidRDefault="00136303" w:rsidP="00136303">
            <w:pPr>
              <w:rPr>
                <w:rFonts w:ascii="Times New Roman" w:hAnsi="Times New Roman"/>
                <w:sz w:val="28"/>
              </w:rPr>
            </w:pPr>
            <w:r w:rsidRPr="00136303">
              <w:rPr>
                <w:rFonts w:ascii="Times New Roman" w:hAnsi="Times New Roman"/>
                <w:sz w:val="28"/>
              </w:rPr>
              <w:t xml:space="preserve">                                              </w:t>
            </w:r>
            <w:r w:rsidR="004C19FE" w:rsidRPr="00136303">
              <w:rPr>
                <w:rFonts w:ascii="Times New Roman" w:hAnsi="Times New Roman"/>
                <w:sz w:val="28"/>
              </w:rPr>
              <w:t>№</w:t>
            </w:r>
            <w:r w:rsidRPr="00136303">
              <w:rPr>
                <w:rFonts w:ascii="Times New Roman" w:hAnsi="Times New Roman"/>
                <w:sz w:val="28"/>
              </w:rPr>
              <w:t xml:space="preserve"> 110</w:t>
            </w:r>
          </w:p>
        </w:tc>
      </w:tr>
      <w:tr w:rsidR="004C19FE" w:rsidRPr="00A80E98" w:rsidTr="00724DA0">
        <w:trPr>
          <w:trHeight w:val="25"/>
        </w:trPr>
        <w:tc>
          <w:tcPr>
            <w:tcW w:w="9909" w:type="dxa"/>
            <w:gridSpan w:val="2"/>
          </w:tcPr>
          <w:p w:rsidR="004C19FE" w:rsidRDefault="004C19FE" w:rsidP="00724DA0">
            <w:pPr>
              <w:jc w:val="center"/>
              <w:rPr>
                <w:sz w:val="28"/>
              </w:rPr>
            </w:pPr>
          </w:p>
          <w:p w:rsidR="004C19FE" w:rsidRPr="00136303" w:rsidRDefault="004C19FE" w:rsidP="00724DA0">
            <w:pPr>
              <w:ind w:right="-108"/>
              <w:jc w:val="center"/>
              <w:rPr>
                <w:rFonts w:ascii="Times New Roman" w:hAnsi="Times New Roman"/>
                <w:sz w:val="28"/>
              </w:rPr>
            </w:pPr>
            <w:r w:rsidRPr="00136303">
              <w:rPr>
                <w:rFonts w:ascii="Times New Roman" w:hAnsi="Times New Roman"/>
                <w:sz w:val="28"/>
              </w:rPr>
              <w:t>х</w:t>
            </w:r>
            <w:proofErr w:type="gramStart"/>
            <w:r w:rsidRPr="00136303">
              <w:rPr>
                <w:rFonts w:ascii="Times New Roman" w:hAnsi="Times New Roman"/>
                <w:sz w:val="28"/>
              </w:rPr>
              <w:t>.К</w:t>
            </w:r>
            <w:proofErr w:type="gramEnd"/>
            <w:r w:rsidRPr="00136303">
              <w:rPr>
                <w:rFonts w:ascii="Times New Roman" w:hAnsi="Times New Roman"/>
                <w:sz w:val="28"/>
              </w:rPr>
              <w:t>ирова</w:t>
            </w:r>
          </w:p>
          <w:p w:rsidR="004C19FE" w:rsidRPr="00A80E98" w:rsidRDefault="004C19FE" w:rsidP="004C19FE">
            <w:pPr>
              <w:tabs>
                <w:tab w:val="left" w:pos="3315"/>
              </w:tabs>
              <w:rPr>
                <w:sz w:val="28"/>
              </w:rPr>
            </w:pPr>
            <w:r>
              <w:rPr>
                <w:sz w:val="28"/>
              </w:rPr>
              <w:tab/>
            </w:r>
          </w:p>
        </w:tc>
      </w:tr>
    </w:tbl>
    <w:p w:rsidR="004C19FE" w:rsidRDefault="004C19FE" w:rsidP="004C19FE">
      <w:pPr>
        <w:spacing w:after="0" w:line="240" w:lineRule="auto"/>
        <w:ind w:firstLine="567"/>
        <w:jc w:val="center"/>
        <w:rPr>
          <w:rFonts w:ascii="Arial" w:hAnsi="Arial" w:cs="Arial"/>
          <w:b/>
          <w:sz w:val="32"/>
          <w:szCs w:val="24"/>
        </w:rPr>
      </w:pPr>
    </w:p>
    <w:p w:rsidR="004C19FE" w:rsidRPr="004C19FE" w:rsidRDefault="004C19FE" w:rsidP="004C19FE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C19FE">
        <w:rPr>
          <w:rFonts w:ascii="Times New Roman" w:hAnsi="Times New Roman"/>
          <w:b/>
          <w:sz w:val="28"/>
          <w:szCs w:val="28"/>
        </w:rPr>
        <w:t xml:space="preserve">Об утверждении Порядка </w:t>
      </w:r>
      <w:r w:rsidRPr="004C19FE">
        <w:rPr>
          <w:rFonts w:ascii="Times New Roman" w:eastAsia="Calibri" w:hAnsi="Times New Roman"/>
          <w:b/>
          <w:sz w:val="28"/>
          <w:szCs w:val="28"/>
        </w:rPr>
        <w:t xml:space="preserve">осуществления бюджетных инвестиций в объекты муниципальной собственности и принятия решения о подготовке и реализации бюджетных инвестиций в указанные объекты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b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b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b/>
          <w:sz w:val="28"/>
          <w:szCs w:val="28"/>
        </w:rPr>
        <w:t xml:space="preserve"> района</w:t>
      </w:r>
    </w:p>
    <w:p w:rsidR="004C19FE" w:rsidRPr="004C19FE" w:rsidRDefault="004C19FE" w:rsidP="004C19F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C844DA" w:rsidRDefault="00136303" w:rsidP="00C844D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C19FE" w:rsidRPr="00C844DA">
        <w:rPr>
          <w:rFonts w:ascii="Times New Roman" w:hAnsi="Times New Roman"/>
          <w:sz w:val="28"/>
          <w:szCs w:val="28"/>
        </w:rPr>
        <w:t xml:space="preserve">В соответствии с пунктом 2 статьи 79 Бюджетного кодекса Российской Федерации», Федеральным </w:t>
      </w:r>
      <w:hyperlink r:id="rId8" w:history="1">
        <w:r w:rsidR="004C19FE" w:rsidRPr="00C844DA">
          <w:rPr>
            <w:rStyle w:val="a5"/>
            <w:rFonts w:ascii="Times New Roman" w:hAnsi="Times New Roman"/>
            <w:sz w:val="28"/>
            <w:szCs w:val="28"/>
          </w:rPr>
          <w:t>законом</w:t>
        </w:r>
      </w:hyperlink>
      <w:r w:rsidR="004C19FE" w:rsidRPr="00C844DA">
        <w:rPr>
          <w:rFonts w:ascii="Times New Roman" w:hAnsi="Times New Roman"/>
          <w:sz w:val="28"/>
          <w:szCs w:val="28"/>
        </w:rPr>
        <w:t xml:space="preserve"> от 25 февраля 1999 года № 39-ФЗ «Об инвестиционной деятельности в Российской Федерации, осуществляемой в форме капитальных вложений», решением Совета </w:t>
      </w:r>
      <w:proofErr w:type="spellStart"/>
      <w:r w:rsidR="004C19FE" w:rsidRPr="00C844DA">
        <w:rPr>
          <w:rFonts w:ascii="Times New Roman" w:eastAsia="Calibri" w:hAnsi="Times New Roman"/>
          <w:sz w:val="28"/>
          <w:szCs w:val="28"/>
        </w:rPr>
        <w:t>Верхнекбанского</w:t>
      </w:r>
      <w:proofErr w:type="spellEnd"/>
      <w:r w:rsidR="004C19FE" w:rsidRPr="00C844DA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="004C19FE" w:rsidRPr="00C844DA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="004C19FE" w:rsidRPr="00C844DA">
        <w:rPr>
          <w:rFonts w:ascii="Times New Roman" w:eastAsia="Calibri" w:hAnsi="Times New Roman"/>
          <w:sz w:val="28"/>
          <w:szCs w:val="28"/>
        </w:rPr>
        <w:t xml:space="preserve"> района</w:t>
      </w:r>
      <w:r w:rsidR="004C19FE" w:rsidRPr="00C844DA">
        <w:rPr>
          <w:rFonts w:ascii="Times New Roman" w:hAnsi="Times New Roman"/>
          <w:sz w:val="28"/>
          <w:szCs w:val="28"/>
        </w:rPr>
        <w:t xml:space="preserve"> от </w:t>
      </w:r>
      <w:r w:rsidR="00C844DA" w:rsidRPr="00C844DA">
        <w:rPr>
          <w:rFonts w:ascii="Times New Roman" w:hAnsi="Times New Roman"/>
          <w:sz w:val="28"/>
          <w:szCs w:val="28"/>
        </w:rPr>
        <w:t>27 октября 2017 года №144</w:t>
      </w:r>
      <w:r w:rsidR="004C19FE" w:rsidRPr="00C844DA">
        <w:rPr>
          <w:rFonts w:ascii="Times New Roman" w:hAnsi="Times New Roman"/>
          <w:sz w:val="28"/>
          <w:szCs w:val="28"/>
        </w:rPr>
        <w:t xml:space="preserve">, Уставом </w:t>
      </w:r>
      <w:r w:rsidR="004C19FE" w:rsidRPr="00C844DA">
        <w:rPr>
          <w:rFonts w:ascii="Times New Roman" w:eastAsia="Calibri" w:hAnsi="Times New Roman"/>
          <w:sz w:val="28"/>
          <w:szCs w:val="28"/>
        </w:rPr>
        <w:t xml:space="preserve">Новосельского сельского поселения </w:t>
      </w:r>
      <w:proofErr w:type="spellStart"/>
      <w:r w:rsidR="004C19FE" w:rsidRPr="00C844DA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="004C19FE" w:rsidRPr="00C844DA">
        <w:rPr>
          <w:rFonts w:ascii="Times New Roman" w:eastAsia="Calibri" w:hAnsi="Times New Roman"/>
          <w:sz w:val="28"/>
          <w:szCs w:val="28"/>
        </w:rPr>
        <w:t xml:space="preserve"> р</w:t>
      </w:r>
      <w:proofErr w:type="gramStart"/>
      <w:r w:rsidR="00C844DA" w:rsidRPr="00C844D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844DA" w:rsidRPr="00C844DA">
        <w:rPr>
          <w:rFonts w:ascii="Times New Roman" w:hAnsi="Times New Roman"/>
          <w:bCs/>
          <w:sz w:val="28"/>
          <w:szCs w:val="28"/>
        </w:rPr>
        <w:t>О</w:t>
      </w:r>
      <w:proofErr w:type="gramEnd"/>
      <w:r w:rsidR="00C844DA" w:rsidRPr="00C844DA">
        <w:rPr>
          <w:rFonts w:ascii="Times New Roman" w:hAnsi="Times New Roman"/>
          <w:bCs/>
          <w:sz w:val="28"/>
          <w:szCs w:val="28"/>
        </w:rPr>
        <w:t xml:space="preserve"> внесении изменений и дополнений в решение Совета </w:t>
      </w:r>
      <w:proofErr w:type="spellStart"/>
      <w:r w:rsidR="00C844DA" w:rsidRPr="00C844DA">
        <w:rPr>
          <w:rFonts w:ascii="Times New Roman" w:hAnsi="Times New Roman"/>
          <w:bCs/>
          <w:sz w:val="28"/>
          <w:szCs w:val="28"/>
        </w:rPr>
        <w:t>Верхнекубанского</w:t>
      </w:r>
      <w:proofErr w:type="spellEnd"/>
      <w:r w:rsidR="00C844DA" w:rsidRPr="00C844DA">
        <w:rPr>
          <w:rFonts w:ascii="Times New Roman" w:hAnsi="Times New Roman"/>
          <w:bCs/>
          <w:sz w:val="28"/>
          <w:szCs w:val="28"/>
        </w:rPr>
        <w:t xml:space="preserve"> сельского поселения от 18 июня 2014 года № 144 «Об утверждении Положения о бюджетном процессе в </w:t>
      </w:r>
      <w:proofErr w:type="spellStart"/>
      <w:r w:rsidR="00C844DA" w:rsidRPr="00C844DA">
        <w:rPr>
          <w:rFonts w:ascii="Times New Roman" w:hAnsi="Times New Roman"/>
          <w:bCs/>
          <w:sz w:val="28"/>
          <w:szCs w:val="28"/>
        </w:rPr>
        <w:t>Верхнекубанском</w:t>
      </w:r>
      <w:proofErr w:type="spellEnd"/>
      <w:r w:rsidR="00C844DA" w:rsidRPr="00C844DA">
        <w:rPr>
          <w:rFonts w:ascii="Times New Roman" w:hAnsi="Times New Roman"/>
          <w:bCs/>
          <w:sz w:val="28"/>
          <w:szCs w:val="28"/>
        </w:rPr>
        <w:t xml:space="preserve"> сельском поселении </w:t>
      </w:r>
      <w:proofErr w:type="spellStart"/>
      <w:r w:rsidR="00C844DA" w:rsidRPr="00C844DA">
        <w:rPr>
          <w:rFonts w:ascii="Times New Roman" w:hAnsi="Times New Roman"/>
          <w:bCs/>
          <w:sz w:val="28"/>
          <w:szCs w:val="28"/>
        </w:rPr>
        <w:t>Новокубанского</w:t>
      </w:r>
      <w:proofErr w:type="spellEnd"/>
      <w:r w:rsidR="00C844DA" w:rsidRPr="00C844DA">
        <w:rPr>
          <w:rFonts w:ascii="Times New Roman" w:hAnsi="Times New Roman"/>
          <w:bCs/>
          <w:sz w:val="28"/>
          <w:szCs w:val="28"/>
        </w:rPr>
        <w:t xml:space="preserve"> района</w:t>
      </w:r>
      <w:proofErr w:type="gramStart"/>
      <w:r w:rsidR="00C844DA" w:rsidRPr="00C844DA">
        <w:rPr>
          <w:rFonts w:ascii="Times New Roman" w:hAnsi="Times New Roman"/>
          <w:bCs/>
          <w:sz w:val="28"/>
          <w:szCs w:val="28"/>
        </w:rPr>
        <w:t>»</w:t>
      </w:r>
      <w:r w:rsidR="004C19FE" w:rsidRPr="00C844DA">
        <w:rPr>
          <w:rFonts w:ascii="Times New Roman" w:hAnsi="Times New Roman"/>
          <w:sz w:val="28"/>
          <w:szCs w:val="28"/>
        </w:rPr>
        <w:t>п</w:t>
      </w:r>
      <w:proofErr w:type="gramEnd"/>
      <w:r w:rsidR="004C19FE" w:rsidRPr="00C844DA">
        <w:rPr>
          <w:rFonts w:ascii="Times New Roman" w:hAnsi="Times New Roman"/>
          <w:sz w:val="28"/>
          <w:szCs w:val="28"/>
        </w:rPr>
        <w:t>остановляю:</w:t>
      </w:r>
    </w:p>
    <w:p w:rsidR="004C19FE" w:rsidRPr="00C844DA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44DA">
        <w:rPr>
          <w:rFonts w:ascii="Times New Roman" w:hAnsi="Times New Roman"/>
          <w:sz w:val="28"/>
          <w:szCs w:val="28"/>
        </w:rPr>
        <w:t xml:space="preserve">1. Утвердить Порядок </w:t>
      </w:r>
      <w:r w:rsidRPr="00C844DA">
        <w:rPr>
          <w:rFonts w:ascii="Times New Roman" w:eastAsia="Calibri" w:hAnsi="Times New Roman"/>
          <w:sz w:val="28"/>
          <w:szCs w:val="28"/>
        </w:rPr>
        <w:t xml:space="preserve">осуществления бюджетных инвестиций в объекты муниципальной собственности и принятия решения о подготовке и реализации бюджетных инвестиций в указанные объекты </w:t>
      </w:r>
      <w:proofErr w:type="spellStart"/>
      <w:r w:rsidRPr="00C844DA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C844DA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C844DA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C844DA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C844DA">
        <w:rPr>
          <w:rFonts w:ascii="Times New Roman" w:hAnsi="Times New Roman"/>
          <w:sz w:val="28"/>
          <w:szCs w:val="28"/>
        </w:rPr>
        <w:t xml:space="preserve"> согласно приложению.</w:t>
      </w:r>
    </w:p>
    <w:p w:rsidR="004C19FE" w:rsidRPr="00C844DA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44DA">
        <w:rPr>
          <w:rFonts w:ascii="Times New Roman" w:hAnsi="Times New Roman"/>
          <w:sz w:val="28"/>
          <w:szCs w:val="28"/>
        </w:rPr>
        <w:t xml:space="preserve">2. Разместить на официальном сайте администрации </w:t>
      </w:r>
      <w:proofErr w:type="spellStart"/>
      <w:r w:rsidRPr="00C844DA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C844DA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C844DA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C844DA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C844DA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«Интернет».</w:t>
      </w:r>
    </w:p>
    <w:p w:rsidR="004C19FE" w:rsidRPr="00C844DA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44DA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C844D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844DA">
        <w:rPr>
          <w:rFonts w:ascii="Times New Roman" w:hAnsi="Times New Roman"/>
          <w:sz w:val="28"/>
          <w:szCs w:val="28"/>
        </w:rPr>
        <w:t xml:space="preserve"> выполнением настоящего постановления оставляю за собой.</w:t>
      </w:r>
    </w:p>
    <w:p w:rsidR="004C19FE" w:rsidRPr="00C844DA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44DA">
        <w:rPr>
          <w:rFonts w:ascii="Times New Roman" w:hAnsi="Times New Roman"/>
          <w:sz w:val="28"/>
          <w:szCs w:val="28"/>
        </w:rPr>
        <w:t>4. Постановление вступает в силу со дня его обнародования.</w:t>
      </w:r>
    </w:p>
    <w:p w:rsidR="004C19FE" w:rsidRPr="00C844DA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сельского поселения 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C19FE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А.В.Брежнев</w:t>
      </w:r>
      <w:proofErr w:type="spellEnd"/>
    </w:p>
    <w:p w:rsidR="004C19FE" w:rsidRPr="004C19FE" w:rsidRDefault="004C19FE" w:rsidP="004C19FE">
      <w:pPr>
        <w:tabs>
          <w:tab w:val="left" w:pos="717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Приложение  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 w:rsidRPr="004C19FE">
        <w:rPr>
          <w:rFonts w:ascii="Times New Roman" w:hAnsi="Times New Roman"/>
          <w:sz w:val="28"/>
          <w:szCs w:val="28"/>
        </w:rPr>
        <w:t>Утверждено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Pr="004C19FE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сельского поселения 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proofErr w:type="spellStart"/>
      <w:r w:rsidRPr="004C19FE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района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о</w:t>
      </w:r>
      <w:r w:rsidRPr="004C19FE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  </w:t>
      </w:r>
      <w:r w:rsidR="0058297F">
        <w:rPr>
          <w:rFonts w:ascii="Times New Roman" w:hAnsi="Times New Roman"/>
          <w:sz w:val="28"/>
          <w:szCs w:val="28"/>
        </w:rPr>
        <w:t>27.12.2019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19FE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4C19FE">
        <w:rPr>
          <w:rFonts w:ascii="Times New Roman" w:hAnsi="Times New Roman"/>
          <w:sz w:val="28"/>
          <w:szCs w:val="28"/>
        </w:rPr>
        <w:t xml:space="preserve"> №</w:t>
      </w:r>
      <w:r w:rsidR="0058297F">
        <w:rPr>
          <w:rFonts w:ascii="Times New Roman" w:hAnsi="Times New Roman"/>
          <w:sz w:val="28"/>
          <w:szCs w:val="28"/>
        </w:rPr>
        <w:t xml:space="preserve"> 110</w:t>
      </w:r>
      <w:r w:rsidRPr="004C1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19FE">
        <w:rPr>
          <w:rFonts w:ascii="Times New Roman" w:hAnsi="Times New Roman"/>
          <w:b/>
          <w:sz w:val="28"/>
          <w:szCs w:val="28"/>
        </w:rPr>
        <w:t xml:space="preserve">Порядок </w:t>
      </w:r>
      <w:r w:rsidRPr="004C19FE">
        <w:rPr>
          <w:rFonts w:ascii="Times New Roman" w:eastAsia="Calibri" w:hAnsi="Times New Roman"/>
          <w:b/>
          <w:sz w:val="28"/>
          <w:szCs w:val="28"/>
        </w:rPr>
        <w:t xml:space="preserve">осуществления бюджетных инвестиций в объекты муниципальной собственности и принятия решения о подготовке и реализации бюджетных инвестиций в указанные объекты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b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b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b/>
          <w:sz w:val="28"/>
          <w:szCs w:val="28"/>
        </w:rPr>
        <w:t xml:space="preserve"> района</w:t>
      </w:r>
    </w:p>
    <w:p w:rsidR="004C19FE" w:rsidRPr="004C19FE" w:rsidRDefault="004C19FE" w:rsidP="004C19F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58297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4C19FE">
        <w:rPr>
          <w:rFonts w:ascii="Times New Roman" w:hAnsi="Times New Roman"/>
          <w:sz w:val="28"/>
          <w:szCs w:val="28"/>
        </w:rPr>
        <w:t>1. Общие положения</w:t>
      </w:r>
    </w:p>
    <w:bookmarkEnd w:id="0"/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4C19FE">
        <w:rPr>
          <w:rFonts w:ascii="Times New Roman" w:hAnsi="Times New Roman"/>
          <w:sz w:val="28"/>
          <w:szCs w:val="28"/>
        </w:rPr>
        <w:t xml:space="preserve">Настоящий Порядок осуществления бюджетных инвестиций в объекты муниципальной собственности </w:t>
      </w:r>
      <w:r w:rsidRPr="004C19FE">
        <w:rPr>
          <w:rFonts w:ascii="Times New Roman" w:eastAsia="Calibri" w:hAnsi="Times New Roman"/>
          <w:sz w:val="28"/>
          <w:szCs w:val="28"/>
        </w:rPr>
        <w:t xml:space="preserve">и принятия решения о подготовке и реализации бюджетных инвестиций в указанные объекты </w:t>
      </w:r>
      <w:proofErr w:type="spellStart"/>
      <w:r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 (далее – Порядок) разработан в соответствии с пунктом 2 статьи 79 Бюджетного кодекса Российской Федерации, Федеральным </w:t>
      </w:r>
      <w:hyperlink r:id="rId9" w:history="1">
        <w:r w:rsidRPr="004C19FE">
          <w:rPr>
            <w:rStyle w:val="a5"/>
            <w:rFonts w:ascii="Times New Roman" w:hAnsi="Times New Roman"/>
            <w:sz w:val="28"/>
            <w:szCs w:val="28"/>
          </w:rPr>
          <w:t>законом</w:t>
        </w:r>
      </w:hyperlink>
      <w:r w:rsidRPr="004C19FE">
        <w:rPr>
          <w:rFonts w:ascii="Times New Roman" w:hAnsi="Times New Roman"/>
          <w:sz w:val="28"/>
          <w:szCs w:val="28"/>
        </w:rPr>
        <w:t xml:space="preserve"> от 25 февраля 1999 года № 39-ФЗ «Об инвестиционной деятельности в Российской Федерации, осуществляемой в форме капитальных вложений», П</w:t>
      </w:r>
      <w:r w:rsidR="007D6E3E">
        <w:rPr>
          <w:rFonts w:ascii="Times New Roman" w:hAnsi="Times New Roman"/>
          <w:sz w:val="28"/>
          <w:szCs w:val="28"/>
        </w:rPr>
        <w:t>оложением</w:t>
      </w:r>
      <w:proofErr w:type="gramEnd"/>
      <w:r w:rsidR="007D6E3E">
        <w:rPr>
          <w:rFonts w:ascii="Times New Roman" w:hAnsi="Times New Roman"/>
          <w:sz w:val="28"/>
          <w:szCs w:val="28"/>
        </w:rPr>
        <w:t xml:space="preserve"> о бюджетном процессе </w:t>
      </w:r>
      <w:r w:rsidRPr="004C19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D6E3E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 и определяет порядок осуществления за счет средств местного бюджета бюджетных инвестиций в объекты муниципальной собственности </w:t>
      </w:r>
      <w:proofErr w:type="spellStart"/>
      <w:r w:rsidR="007D6E3E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 посредством: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осуществления капитальных вложений - приобретения, строительства, реконструкции, технического перевооружения (модернизации) материальных активов (основных средств) в связи с реализацией органами местного самоуправления полномочий, отнесенных к предмету их ведения;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приобретения имущественных прав (долей участия) в уставных капиталах хозяйственных обществ (акций).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1.2. </w:t>
      </w:r>
      <w:proofErr w:type="gramStart"/>
      <w:r w:rsidRPr="004C19FE">
        <w:rPr>
          <w:rFonts w:ascii="Times New Roman" w:hAnsi="Times New Roman"/>
          <w:sz w:val="28"/>
          <w:szCs w:val="28"/>
        </w:rPr>
        <w:t>Настоящий Порядок не распространяется на правоотношения, связанные с возникновением права муниципальной собственности на долю в уставном капитале общества с ограниченной ответственностью в порядке приватизации муниципального имущества посредством преобразования унитарного предприятия в общество с ограниченной ответственностью, и в части осуществления бюджетных инвестиций в уставные капиталы хозяйственных обществ регулирует только процедуру приобретения имущественных прав (долей участия - акций) в уставных капиталах акционерных обществ.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lastRenderedPageBreak/>
        <w:t>1.3. Термины и понятия, используемые в настоящем Порядке, применяются в том значении, в котором они используются в законодательных актах.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1.4. Бюджетные ассигнования на осуществление бюджетных инвестиций в форме капитальных вложений в объекты капитального строительства муниципальной собственности, предусматриваются в соответствии с настоящим Порядком в муниципальных программах, предусматривающих приобретение, капитальное строительство, реконструкцию, модернизацию объектов капитального строительства муниципальной собственности.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Формирование указанных муниципальных программ в части установления перечня необходимых, приобретаемых (создаваемых) объектов капитального строительства, а также подлежащих реконструкции, модернизации (далее – реестр объектов), осуществляется в соответствии с приоритетами и целями, определенными документами стратегического планирования развития </w:t>
      </w:r>
      <w:proofErr w:type="spellStart"/>
      <w:r w:rsidR="007D6E3E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>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1.5. </w:t>
      </w:r>
      <w:proofErr w:type="gramStart"/>
      <w:r w:rsidRPr="004C19FE">
        <w:rPr>
          <w:rFonts w:ascii="Times New Roman" w:hAnsi="Times New Roman"/>
          <w:sz w:val="28"/>
          <w:szCs w:val="28"/>
        </w:rPr>
        <w:t>Включение подлежащих приобретению, капитальному строительству, реконструкции, модернизации объектов капитального строительства муниципальной собственности в муниципальные программы с соответствующим распределением по каждому объекту объемов бюджетных ассигнований на осуществление бюджетных инвестиций в форме капитальных вложений осуществляется на основании положительного заключения независимой экспертизы, выданного по итогам проведения проверки на предмет эффективности использования средств местного бюджета, направляемых на капитальные вложения в объекты муниципальной собственности.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2. Порядок осуществления бюджетных инвестиций в форме капитальных вложений в объекты капитального строительства муниципальной казны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2.1. </w:t>
      </w:r>
      <w:proofErr w:type="gramStart"/>
      <w:r w:rsidRPr="004C19FE">
        <w:rPr>
          <w:rFonts w:ascii="Times New Roman" w:hAnsi="Times New Roman"/>
          <w:sz w:val="28"/>
          <w:szCs w:val="28"/>
        </w:rPr>
        <w:t>Бюджетные ассигнования на осуществление бюджетных инвестиций в форме капитальных вложений в объекты капитального строительства муниципальной собственности муниципальной казны отражаются в ведомственной структуре расходов бюджета в соответствии с муниципальными программами в целях осуществления ею мероприятий по размещению заказа на поставки товаров, выполнение работ и оказание услуг для муниципальных нужд (далее - размещение заказов) в соответствии с Федеральным законом от 05 апреля 2013</w:t>
      </w:r>
      <w:proofErr w:type="gramEnd"/>
      <w:r w:rsidRPr="004C19FE">
        <w:rPr>
          <w:rFonts w:ascii="Times New Roman" w:hAnsi="Times New Roman"/>
          <w:sz w:val="28"/>
          <w:szCs w:val="28"/>
        </w:rPr>
        <w:t xml:space="preserve">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2.2. Администрация </w:t>
      </w:r>
      <w:proofErr w:type="spellStart"/>
      <w:r w:rsidR="007D6E3E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 организует подготовку документации для размещения муниципального заказа на строительство, реконструкцию объектов капитального строительства местного значения, включая проектно-сметную документацию, а также проектов муниципальных контрактов.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lastRenderedPageBreak/>
        <w:t xml:space="preserve">2.3. Санкционирование оплаты денежных обязательств по заключенным муниципальным контрактам осуществляется администрацией </w:t>
      </w:r>
      <w:proofErr w:type="spellStart"/>
      <w:r w:rsidR="000327AE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>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2.4. Администрация </w:t>
      </w:r>
      <w:proofErr w:type="spellStart"/>
      <w:r w:rsidR="000327AE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 осуществляет </w:t>
      </w:r>
      <w:proofErr w:type="gramStart"/>
      <w:r w:rsidRPr="004C19F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C19FE">
        <w:rPr>
          <w:rFonts w:ascii="Times New Roman" w:hAnsi="Times New Roman"/>
          <w:sz w:val="28"/>
          <w:szCs w:val="28"/>
        </w:rPr>
        <w:t xml:space="preserve"> расходованием сметного лимита по соответствующей структуре капитальных вложений по объектам капитального строительства муниципальной собственности.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2.5. На случаи осуществления бюджетных инвестиций в форме капитальных вложений посредством приобретения объектов капитального строительства муниципальной собственности муниципальной казны не распространяются правила о размещении заказа в соответствии с Федеральным законом от 05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2.6. Приобретенные, созданные в результате осуществления бюджетных инвестиций в форме капитальных вложений, объекты капитального строительства муниципальной собственности подлежат учету в муниципальной казне в порядке, установленном муниципальным правовым актом администрации </w:t>
      </w:r>
      <w:proofErr w:type="spellStart"/>
      <w:r w:rsidR="000327AE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. 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9FE">
        <w:rPr>
          <w:rFonts w:ascii="Times New Roman" w:hAnsi="Times New Roman"/>
          <w:sz w:val="28"/>
          <w:szCs w:val="28"/>
        </w:rPr>
        <w:t xml:space="preserve">В последствии, в случае необходимости, в установленном правовым актом администрации </w:t>
      </w:r>
      <w:proofErr w:type="spellStart"/>
      <w:r w:rsidR="000327AE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 порядке, объекты капитального строительства муниципальной собственности могут быть переданы из казны в хозяйственное ведение или оперативное управление муниципальным унитарным предприятиям или муниципальным учреждениям.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2.7. Увеличение стоимости объектов капитального строительства муниципальной собственности муниципальной казны, возникшее вследствие осуществления бюджетных инвестиций в форме капитальных вложений посредством проведения их реконструкции, технического перевооружения (модернизации), подлежит отражению в бюджетном учете в установленном порядке.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3. Порядок осуществления бюджетных инвестиций в форме капитальных вложений в основные средства муниципальных унитарных предприятий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4C19FE">
        <w:rPr>
          <w:rFonts w:ascii="Times New Roman" w:hAnsi="Times New Roman"/>
          <w:sz w:val="28"/>
          <w:szCs w:val="28"/>
        </w:rPr>
        <w:t>Бюджетные ассигнования на осуществление бюджетных инвестиций в форме капитальных вложений в объекты капитального строительства муниципальной собственности - основные средства муниципальных унитарных предприятий (далее - предприятия), отражаются в ведомственной структуре расходов бюджета в соответствии с муниципальными программами для направления их предприятиям в целях приобретения, строительства, реконструкции, технического перевооружения (модернизации) материальных активов (основных средств) предприятия.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lastRenderedPageBreak/>
        <w:t xml:space="preserve">3.2. </w:t>
      </w:r>
      <w:proofErr w:type="gramStart"/>
      <w:r w:rsidRPr="004C19FE">
        <w:rPr>
          <w:rFonts w:ascii="Times New Roman" w:hAnsi="Times New Roman"/>
          <w:sz w:val="28"/>
          <w:szCs w:val="28"/>
        </w:rPr>
        <w:t>Бюджетные ассигнования на осуществление бюджетных инвестиций в форме капитальных вложений в основные средства предприятий, не относящиеся к объектам капитального строительства, отражаются в ведомственной структуре расходов бюджета для направления их предприятиям в целях приобретения, технического перевооружения (модернизации) машин, оборудования, инструментов, иных материальных активов (основных средств) предприятия, используемых предприятием при осуществлении уставной деятельности.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3.3. Предоставление бюджетных инвестиций предприятию, основанному на праве оперативного управления (казенное предприятие), влечет соответствующее увеличение стоимости основных сре</w:t>
      </w:r>
      <w:proofErr w:type="gramStart"/>
      <w:r w:rsidRPr="004C19FE">
        <w:rPr>
          <w:rFonts w:ascii="Times New Roman" w:hAnsi="Times New Roman"/>
          <w:sz w:val="28"/>
          <w:szCs w:val="28"/>
        </w:rPr>
        <w:t>дств пр</w:t>
      </w:r>
      <w:proofErr w:type="gramEnd"/>
      <w:r w:rsidRPr="004C19FE">
        <w:rPr>
          <w:rFonts w:ascii="Times New Roman" w:hAnsi="Times New Roman"/>
          <w:sz w:val="28"/>
          <w:szCs w:val="28"/>
        </w:rPr>
        <w:t>едприятия, находящихся на праве оперативного управления.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3.4. Предоставление бюджетных инвестиций предприятию, основанному на праве хозяйственного ведения, влечет увеличение уставного фонда предприятия на сумму представленных бюджетных инвестиций.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3.5. </w:t>
      </w:r>
      <w:proofErr w:type="gramStart"/>
      <w:r w:rsidRPr="004C19FE">
        <w:rPr>
          <w:rFonts w:ascii="Times New Roman" w:hAnsi="Times New Roman"/>
          <w:sz w:val="28"/>
          <w:szCs w:val="28"/>
        </w:rPr>
        <w:t>Включение в муниципальную программу мероприятий по осуществлению бюджетных инвестиций в форме капитальных вложений в объекты капитального строительства - основные средства предприятия, основанного на праве хозяйственного ведения, осуществляется с учетом соблюдения установленных Федеральным законом от 14 ноября 2002 года № 161-ФЗ «О государственных и муниципальных унитарных предприятиях» условий увеличения уставного фонда муниципального унитарного предприятия.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3.6. </w:t>
      </w:r>
      <w:proofErr w:type="gramStart"/>
      <w:r w:rsidRPr="004C19FE">
        <w:rPr>
          <w:rFonts w:ascii="Times New Roman" w:hAnsi="Times New Roman"/>
          <w:sz w:val="28"/>
          <w:szCs w:val="28"/>
        </w:rPr>
        <w:t xml:space="preserve">Предоставление бюджетных инвестиций предприятию, основанному на праве хозяйственного ведения, осуществляется в пределах бюджетных ассигнований по соответствующим кодам бюджетной классификации на основании решения Совета </w:t>
      </w:r>
      <w:proofErr w:type="spellStart"/>
      <w:r w:rsidR="000327AE">
        <w:rPr>
          <w:rFonts w:ascii="Times New Roman" w:hAnsi="Times New Roman"/>
          <w:sz w:val="28"/>
          <w:szCs w:val="28"/>
        </w:rPr>
        <w:t>В</w:t>
      </w:r>
      <w:r w:rsidR="000327AE">
        <w:rPr>
          <w:rFonts w:ascii="Times New Roman" w:eastAsia="Calibri" w:hAnsi="Times New Roman"/>
          <w:sz w:val="28"/>
          <w:szCs w:val="28"/>
        </w:rPr>
        <w:t>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, об увеличении вследствие осуществления бюджетных инвестиций уставного фонда предприятия с соответствующим внесением изменений в устав предприятия (отражением в нем размера уставного фонда) и договора (соглашения), подготовленного администрацией </w:t>
      </w:r>
      <w:proofErr w:type="spellStart"/>
      <w:r w:rsidR="000327AE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>.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3.7. В договоре (соглашении) о предоставлении бюджетных инвестиций предприятию обязательно указываются: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целевое назначение и срок реализации бюджетных инвестиций;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объем бюджетных инвестиций (в том числе сметная стоимость объекта капитального строительства, включая распределение по годам реализации бюджетных инвестиций;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порядок перечисления бюджетных инвестиций;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условие об обязательной проверке главным распорядителем (распорядителем) бюджетных средств, предоставляющим бюджетные инвестиции, и органом государственного (муниципального) финансового контроля соблюдения условий, целей и порядка предоставления бюджетных инвестиций их получателями;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lastRenderedPageBreak/>
        <w:t>порядок проведения проверок соблюдения предприятием условий, установленных заключенным соглашением о предоставлении бюджетных инвестиций;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порядок возврата в местный бюджет сумм, неправомерно использованных предприятием, в случае установления по итогам проведенных проверок факта нарушения целей и условий, определенных заключенным соглашением по предоставлению бюджетных инвестиций;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9FE">
        <w:rPr>
          <w:rFonts w:ascii="Times New Roman" w:hAnsi="Times New Roman"/>
          <w:sz w:val="28"/>
          <w:szCs w:val="28"/>
        </w:rPr>
        <w:t xml:space="preserve">порядок и сроки предоставления предприятием отчетности об использовании бюджетных инвестиций, включая обязательство предприятия направлять в администрацию </w:t>
      </w:r>
      <w:proofErr w:type="spellStart"/>
      <w:r w:rsidR="000327AE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 сведения о завершении процедуры капитальных вложений для включения созданных объектов в реестр муниципальной собственности или отражения изменений балансовой стоимости объекта муниципальной собственности в результате реконструкции, технического перевооружения (модернизации) основных средств предприятия.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3.8. Предприятие самостоятельно организует привлечение подрядчика для проведения строительных работ, работ по реконструкции, модернизации основных средств, осуществляет </w:t>
      </w:r>
      <w:proofErr w:type="gramStart"/>
      <w:r w:rsidRPr="004C19F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C19FE">
        <w:rPr>
          <w:rFonts w:ascii="Times New Roman" w:hAnsi="Times New Roman"/>
          <w:sz w:val="28"/>
          <w:szCs w:val="28"/>
        </w:rPr>
        <w:t xml:space="preserve"> соблюдением сроков и качества выполнения обязательств контрагентом.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3.9. </w:t>
      </w:r>
      <w:proofErr w:type="gramStart"/>
      <w:r w:rsidRPr="004C19FE">
        <w:rPr>
          <w:rFonts w:ascii="Times New Roman" w:hAnsi="Times New Roman"/>
          <w:sz w:val="28"/>
          <w:szCs w:val="28"/>
        </w:rPr>
        <w:t>Предприятия, осуществляющие виды деятельности, относящиеся к сфере деятельности естественных монополий, и (или) регулируемые виды деятельности в сфере электроснабжения, газоснабжения, теплоснабжения, водоснабжения, водоотведения и очистки сточных вод, утилизации (захоронения) твердых бытовых отходов, в случае, если общая выручка от указанных видов деятельности составляет более чем десять процентов общей суммы выручки от всех видов деятельности, ими осуществляемых, при закупке товаров, работ, услуг руководствуются</w:t>
      </w:r>
      <w:proofErr w:type="gramEnd"/>
      <w:r w:rsidRPr="004C19FE">
        <w:rPr>
          <w:rFonts w:ascii="Times New Roman" w:hAnsi="Times New Roman"/>
          <w:sz w:val="28"/>
          <w:szCs w:val="28"/>
        </w:rPr>
        <w:t xml:space="preserve"> Гражданским </w:t>
      </w:r>
      <w:hyperlink r:id="rId10" w:history="1">
        <w:r w:rsidRPr="004C19FE">
          <w:rPr>
            <w:rStyle w:val="a5"/>
            <w:rFonts w:ascii="Times New Roman" w:hAnsi="Times New Roman"/>
            <w:sz w:val="28"/>
            <w:szCs w:val="28"/>
          </w:rPr>
          <w:t>кодексом</w:t>
        </w:r>
      </w:hyperlink>
      <w:r w:rsidRPr="004C19FE">
        <w:rPr>
          <w:rFonts w:ascii="Times New Roman" w:hAnsi="Times New Roman"/>
          <w:sz w:val="28"/>
          <w:szCs w:val="28"/>
        </w:rPr>
        <w:t xml:space="preserve"> Российской Федерации, Федеральным </w:t>
      </w:r>
      <w:hyperlink r:id="rId11" w:history="1">
        <w:r w:rsidRPr="004C19FE">
          <w:rPr>
            <w:rStyle w:val="a5"/>
            <w:rFonts w:ascii="Times New Roman" w:hAnsi="Times New Roman"/>
            <w:sz w:val="28"/>
            <w:szCs w:val="28"/>
          </w:rPr>
          <w:t>законом</w:t>
        </w:r>
      </w:hyperlink>
      <w:r w:rsidRPr="004C19FE">
        <w:rPr>
          <w:rFonts w:ascii="Times New Roman" w:hAnsi="Times New Roman"/>
          <w:sz w:val="28"/>
          <w:szCs w:val="28"/>
        </w:rPr>
        <w:t xml:space="preserve"> Российской Федерации от 18 июля 2011 года № 223-ФЗ «О закупках товаров, работ, услуг отдельными видами юридических лиц».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3.10. Предоставление бюджетных инвестиций предприятию, основанному  на праве оперативного управления, осуществляется в пределах бюджетных ассигнований по соответствующим кодам бюджетной классификации на основании договора (соглашения), подготовленного администрацией </w:t>
      </w:r>
      <w:proofErr w:type="spellStart"/>
      <w:r w:rsidR="00701887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>. Указанный договор должен содержать условия, определенные п. 3.7 настоящего Порядка.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3.11. Созданные (приобретенные) в результате осуществления предприятием капитальных вложений за счет бюджетных инвестиций основные средства предприятия подлежат учету в реестре муниципальной собственности и закреплению за предприятием на праве хозяйственного ведения или оперативного управления (для казенных предприятий). 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3.12. Увеличение за счет бюджетных инвестиций стоимости основных сре</w:t>
      </w:r>
      <w:proofErr w:type="gramStart"/>
      <w:r w:rsidRPr="004C19FE">
        <w:rPr>
          <w:rFonts w:ascii="Times New Roman" w:hAnsi="Times New Roman"/>
          <w:sz w:val="28"/>
          <w:szCs w:val="28"/>
        </w:rPr>
        <w:t>дств пр</w:t>
      </w:r>
      <w:proofErr w:type="gramEnd"/>
      <w:r w:rsidRPr="004C19FE">
        <w:rPr>
          <w:rFonts w:ascii="Times New Roman" w:hAnsi="Times New Roman"/>
          <w:sz w:val="28"/>
          <w:szCs w:val="28"/>
        </w:rPr>
        <w:t>едприятия вследствие реконструкции, технического перевооружения (модернизации) отражается на балансовой стоимости объекта в бухгалтерском учете предприятия и реестре муниципальной собственности.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4. Порядок осуществления бюджетных инвестиций в форме капитальных вложений в основные средства муниципальных бюджетных и автономных учреждений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4.1. </w:t>
      </w:r>
      <w:proofErr w:type="gramStart"/>
      <w:r w:rsidRPr="004C19FE">
        <w:rPr>
          <w:rFonts w:ascii="Times New Roman" w:hAnsi="Times New Roman"/>
          <w:sz w:val="28"/>
          <w:szCs w:val="28"/>
        </w:rPr>
        <w:t>Бюджетные ассигнования на осуществление бюджетных инвестиций в форме капитальных вложений в основные средства муниципальных бюджетных и автономных учреждений (далее – учреждение), не относящиеся к объектам капитального строительства, бюджетные ассигнования на предоставление бюджетных инвестиций в соответствии с муниципальными программами для направления их учреждениям в целях приобретения, технического перевооружения (модернизации) машин, оборудования, инструментов, иных материальных активов (основных средств) учреждения, используемых им при осуществлении</w:t>
      </w:r>
      <w:proofErr w:type="gramEnd"/>
      <w:r w:rsidRPr="004C19FE">
        <w:rPr>
          <w:rFonts w:ascii="Times New Roman" w:hAnsi="Times New Roman"/>
          <w:sz w:val="28"/>
          <w:szCs w:val="28"/>
        </w:rPr>
        <w:t xml:space="preserve"> уставной деятельности, отражаются в ведомственной структуре расходов бюджета.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4.2. </w:t>
      </w:r>
      <w:proofErr w:type="gramStart"/>
      <w:r w:rsidRPr="004C19FE">
        <w:rPr>
          <w:rFonts w:ascii="Times New Roman" w:hAnsi="Times New Roman"/>
          <w:sz w:val="28"/>
          <w:szCs w:val="28"/>
        </w:rPr>
        <w:t>Объемы бюджетных ассигнований на осуществление бюджетных инвестиций в форме капитальных вложений в основные средства муниципальных бюджетных и автономных учреждений (далее – учреждение), не относящиеся к объектам капитального строительства, устанавливаемые в  муниципальных программах, определяются на основании анализа финансово-экономического обоснования необходимости предоставления инвестиций, документов, подтверждающих потребность учреждения в планируемых расходах.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4.3. </w:t>
      </w:r>
      <w:proofErr w:type="gramStart"/>
      <w:r w:rsidRPr="004C19FE">
        <w:rPr>
          <w:rFonts w:ascii="Times New Roman" w:hAnsi="Times New Roman"/>
          <w:sz w:val="28"/>
          <w:szCs w:val="28"/>
        </w:rPr>
        <w:t xml:space="preserve">Предоставление бюджетных инвестиций учреждению осуществляется посредством заключения договора в форме соглашения о предоставлении субсидии на иные цели (далее – соглашение), заключенного между учреждением и администрацией </w:t>
      </w:r>
      <w:proofErr w:type="spellStart"/>
      <w:r w:rsidR="00701887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>, осуществляющей в отношении учреждения функции и полномочия учредителя, которому в ведомственной структуре расходов бюджета предусмотрены бюджетные ассигнования на предоставление бюджетных инвестиций учреждению.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4.4. Соглашение с муниципальным бюджетным или автономным учреждением заключается в пределах доведенных бюджетных ассигнований на предоставление бюджетных инвестиций на основании анализа представленных учреждением документов, содержащих: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перечень планируемых к приобретению объектов основных сре</w:t>
      </w:r>
      <w:proofErr w:type="gramStart"/>
      <w:r w:rsidRPr="004C19FE">
        <w:rPr>
          <w:rFonts w:ascii="Times New Roman" w:hAnsi="Times New Roman"/>
          <w:sz w:val="28"/>
          <w:szCs w:val="28"/>
        </w:rPr>
        <w:t>дств с пр</w:t>
      </w:r>
      <w:proofErr w:type="gramEnd"/>
      <w:r w:rsidRPr="004C19FE">
        <w:rPr>
          <w:rFonts w:ascii="Times New Roman" w:hAnsi="Times New Roman"/>
          <w:sz w:val="28"/>
          <w:szCs w:val="28"/>
        </w:rPr>
        <w:t>иложением заключения о наличии (отсутствии) аналогичного имущества в муниципальной казне либо оперативном управлении учреждения;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информацию о стоимости планируемых к приобретению объектов основных средств;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перечень планируемых расходов капитального характера на техническое перевооружение (модернизацию) с обоснованием по каждому направлению и сроки их реализации;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lastRenderedPageBreak/>
        <w:t>обоснование необходимости наличия у учреждения тех или иных основных сре</w:t>
      </w:r>
      <w:proofErr w:type="gramStart"/>
      <w:r w:rsidRPr="004C19FE">
        <w:rPr>
          <w:rFonts w:ascii="Times New Roman" w:hAnsi="Times New Roman"/>
          <w:sz w:val="28"/>
          <w:szCs w:val="28"/>
        </w:rPr>
        <w:t>дств в ц</w:t>
      </w:r>
      <w:proofErr w:type="gramEnd"/>
      <w:r w:rsidRPr="004C19FE">
        <w:rPr>
          <w:rFonts w:ascii="Times New Roman" w:hAnsi="Times New Roman"/>
          <w:sz w:val="28"/>
          <w:szCs w:val="28"/>
        </w:rPr>
        <w:t>елях надлежащего оказания (выполнения) муниципальных услуг (выполнения работ) в соответствии с уставом учреждения;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9FE">
        <w:rPr>
          <w:rFonts w:ascii="Times New Roman" w:hAnsi="Times New Roman"/>
          <w:sz w:val="28"/>
          <w:szCs w:val="28"/>
        </w:rPr>
        <w:t>обоснование социального положительного эффекта, ожидаемых результатов повышения (улучшения) показателей качества, доступности или объема (содержания) оказываемых (выполняемых) учреждением муниципальных услуг, работ.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4.5. Администрация </w:t>
      </w:r>
      <w:proofErr w:type="spellStart"/>
      <w:r w:rsidR="00701887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, осуществляющая в отношении учреждения функции и полномочия учредителя, в течение 10 рабочих дней с момента поступления документов, указанных в </w:t>
      </w:r>
      <w:hyperlink r:id="rId12" w:history="1">
        <w:r w:rsidRPr="004C19FE">
          <w:rPr>
            <w:rStyle w:val="a5"/>
            <w:rFonts w:ascii="Times New Roman" w:hAnsi="Times New Roman"/>
            <w:sz w:val="28"/>
            <w:szCs w:val="28"/>
          </w:rPr>
          <w:t>пункте 4</w:t>
        </w:r>
      </w:hyperlink>
      <w:r w:rsidRPr="004C19FE">
        <w:rPr>
          <w:rFonts w:ascii="Times New Roman" w:hAnsi="Times New Roman"/>
          <w:sz w:val="28"/>
          <w:szCs w:val="28"/>
        </w:rPr>
        <w:t>.4 настоящего Порядка, рассматривает их и определяет целесообразность предоставления бюджетных инвестиций учреждению, подготавливает проект соглашения.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4.6. В соглашении обязательно должны быть предусмотрены следующие условия: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объем и целевое назначение бюджетных инвестиций в основные средства учреждения (с указанием перечня приобретаемого, модернизируемого, имущества);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график предоставления бюджетных инвестиций (при необходимости);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требования к срокам и результатам осуществления капитальных вложений в основные средства за счет бюджетных инвестиций;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требование к форме, срокам и порядку представления отчетности об использовании бюджетных инвестиций;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условие об обязательной проверке главным распорядителем (распорядителем) бюджетных средств, предоставляющим бюджетные инвестиции, и органом государственного (муниципального) финансового контроля соблюдения условий, целей и порядка предоставления бюджетных инвестиций их получателями;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порядок и периодичность проведения мероприятий </w:t>
      </w:r>
      <w:proofErr w:type="gramStart"/>
      <w:r w:rsidRPr="004C19FE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4C19FE">
        <w:rPr>
          <w:rFonts w:ascii="Times New Roman" w:hAnsi="Times New Roman"/>
          <w:sz w:val="28"/>
          <w:szCs w:val="28"/>
        </w:rPr>
        <w:t xml:space="preserve"> соблюдением условий, целей и порядка предоставления бюджетных инвестиций их получателями;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порядок возврата сумм, использованных учреждением, в случае установления по итогам проверок, проведенных учредителем, а также иными уполномоченными органами контроля, факта нарушения целей и условий, определенных заключенным договором (соглашением), а также сумм, неиспользованных в текущем финансовом году, при отсутствии наличия потребности в направлении их </w:t>
      </w:r>
      <w:proofErr w:type="gramStart"/>
      <w:r w:rsidRPr="004C19FE">
        <w:rPr>
          <w:rFonts w:ascii="Times New Roman" w:hAnsi="Times New Roman"/>
          <w:sz w:val="28"/>
          <w:szCs w:val="28"/>
        </w:rPr>
        <w:t>на те</w:t>
      </w:r>
      <w:proofErr w:type="gramEnd"/>
      <w:r w:rsidRPr="004C19FE">
        <w:rPr>
          <w:rFonts w:ascii="Times New Roman" w:hAnsi="Times New Roman"/>
          <w:sz w:val="28"/>
          <w:szCs w:val="28"/>
        </w:rPr>
        <w:t xml:space="preserve"> же цели;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ответственность сторон за нарушение условий соглашения.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4.7. Перечисление бюджетных инвестиций учреждению осуществляется в сроки, установленные соглашением.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4.8. </w:t>
      </w:r>
      <w:proofErr w:type="gramStart"/>
      <w:r w:rsidRPr="004C19FE">
        <w:rPr>
          <w:rFonts w:ascii="Times New Roman" w:hAnsi="Times New Roman"/>
          <w:sz w:val="28"/>
          <w:szCs w:val="28"/>
        </w:rPr>
        <w:t xml:space="preserve">Бюджетное учреждение организует размещение заказов на поставку товаров, выполнение работ и оказание услуг для нужд муниципального бюджетного учреждения в соответствии с Федеральным законом от 05 апреля 2013 года № 44-ФЗ «О контрактной системе в сфере закупок товаров, работ, </w:t>
      </w:r>
      <w:r w:rsidRPr="004C19FE">
        <w:rPr>
          <w:rFonts w:ascii="Times New Roman" w:hAnsi="Times New Roman"/>
          <w:sz w:val="28"/>
          <w:szCs w:val="28"/>
        </w:rPr>
        <w:lastRenderedPageBreak/>
        <w:t>услуг для обеспечения государственных и муниципальных нужд» и заключает соответствующие договоры поставки, подряда, оказания услуг.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Автономные учреждения заключают договоры поставки, подряда, оказания услуг в соответствии с Федеральным </w:t>
      </w:r>
      <w:hyperlink r:id="rId13" w:history="1">
        <w:r w:rsidRPr="004C19FE">
          <w:rPr>
            <w:rStyle w:val="a5"/>
            <w:rFonts w:ascii="Times New Roman" w:hAnsi="Times New Roman"/>
            <w:sz w:val="28"/>
            <w:szCs w:val="28"/>
          </w:rPr>
          <w:t>законом</w:t>
        </w:r>
      </w:hyperlink>
      <w:r w:rsidRPr="004C19FE">
        <w:rPr>
          <w:rFonts w:ascii="Times New Roman" w:hAnsi="Times New Roman"/>
          <w:sz w:val="28"/>
          <w:szCs w:val="28"/>
        </w:rPr>
        <w:t xml:space="preserve"> Российской Федерации от 18 июля 2011 года № 223-ФЗ «О закупках товаров, работ, услуг отдельными видами юридических лиц».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Предоставление бюджетных инвестиций автономному и бюджетному учреждению в форме капитальных вложений в целях технического перевооружения (модернизации) машин, оборудования, инструментов, иных материальных активов (основных средств) учреждения влечет соответствующее увеличение стоимости основных средств, находящихся на праве оперативного управления у автономного и бюджетного учреждения и подлежит отражению в бухгалтерском учете  учреждения.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Приобретенные учреждениями основные средства подлежат учету в реестре муниципальной собственности и закреплению за учреждением на праве оперативного управления.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5. Принятие Решений о подготовке и реализации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бюджетных инвестиций в указанные объекты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5.1. Решение о подготовке и реализации бюджетных инвестиций в форме капитальных вложений в объекты капитального строительства муниципальной собственности принимается администрацией </w:t>
      </w:r>
      <w:proofErr w:type="spellStart"/>
      <w:r w:rsidR="00E07C5D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 в форме нормативного правового акта об утверждении муниципальных программ, предусматривающих приобретение, капитальное строительство, реконструкцию, модернизацию объектов капитального строительства муниципальной собственности.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5.2. Бюджетные ассигнования на осуществление бюджетных инвестиций в форме капитальных вложений в объекты муниципальной собственности, не относящиеся к объектам капитального строительства, включая основные средства муниципальных учреждений, предусматриваются в муниципальных программах.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5.3. Подготовка предложений об осуществлении бюджетных инвестиций в объекты капитального строительства муниципальной собственности производится главным распорядителем бюджетных средств </w:t>
      </w:r>
      <w:proofErr w:type="spellStart"/>
      <w:r w:rsidR="00E07C5D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. 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5.4. Предложения об осуществлении бюджетных инвестиций в объекты капитального строительства муниципальной собственности </w:t>
      </w:r>
      <w:proofErr w:type="spellStart"/>
      <w:r w:rsidR="00E07C5D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 должно содержать следующие сведения: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вопрос местного значения, который реализуется посредством предлагаемых инвестиций, с указанием нормативно-правового акта </w:t>
      </w:r>
      <w:proofErr w:type="spellStart"/>
      <w:r w:rsidR="003F043D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>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характеристику объекта (наименование объекта, мощность, прирост мощности);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lastRenderedPageBreak/>
        <w:t>информацию о предполагаемых объемах бюджетных инвестиций, в том числе распределение по годам реализации (в ценах соответствующих лет реализации инвестиций);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иную информацию (сведения, документы), позволяющие оценить социально-экономическую эффективность бюджетных инвестиций;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направление инвестирования (строительство, реконструкция, техническое перевооружение).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5.5. На основании предложений об осуществлении бюджетных инвестиций в объекты капитального строительства муниципальной собственности </w:t>
      </w:r>
      <w:proofErr w:type="spellStart"/>
      <w:r w:rsidR="003F043D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 администрация </w:t>
      </w:r>
      <w:proofErr w:type="spellStart"/>
      <w:r w:rsidR="003F043D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 готовит проект постановления с обоснованием бюджетных инвестиций. В проекте постановления администрации </w:t>
      </w:r>
      <w:proofErr w:type="spellStart"/>
      <w:r w:rsidR="003F043D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 должна содержаться следующая информация: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наименование объекта капитального строительства согласно проектной документации;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направление инвестирования (строительство, реконструкция, техническое перевооружение);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наименование главного распорядителя и муниципального заказчика;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наименование застройщика и заказчика (заказчика-застройщика)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мощность (прирост мощности) объекта капитального строительства, подлежащая вводу;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срок ввода в эксплуатацию объекта капитального строительства;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9FE">
        <w:rPr>
          <w:rFonts w:ascii="Times New Roman" w:hAnsi="Times New Roman"/>
          <w:sz w:val="28"/>
          <w:szCs w:val="28"/>
        </w:rPr>
        <w:t>сметная стоимость объекта капитального строительства (при наличии утвержденной проектной документации) или предполагаемая (предельная) стоимость объекта капитального строительства согласно паспорту инвестиционного проекта, с выделением объема инвестиций на подготовку проектной документации и проведение инженерных изысканий, выполняемых для подготовки такой документации, если инвестиции на указанные цели предоставляются (в ценах соответствующих лет реализации инвестиционного проекта);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9FE">
        <w:rPr>
          <w:rFonts w:ascii="Times New Roman" w:hAnsi="Times New Roman"/>
          <w:sz w:val="28"/>
          <w:szCs w:val="28"/>
        </w:rPr>
        <w:t>распределение сметной стоимости объекта капитального строительства (при наличии утвержденной проектной документации) или предполагаемой (предельной) стоимости объекта капитального строительства по годам реализации инвестиционного проекта, с выделением объема инвестиций на подготовку проектной документации и проведение инженерных изысканий, выполняемых для подготовки такой проектной документации, если инвестиции на указанные цели предоставляются (в ценах соответствующих лет реализации инвестиционного проекта);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общий (предельный) объем инвестиций, предоставляемых на реализацию инвестиционного проекта, с выделением объема на подготовку проектной документации и проведении инженерных изысканий, выполняемых для подготовки такой проектной документации, если инвестиции на указанные цели предоставляются (в ценах соответствующих лет реализации инвестиционного проекта);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lastRenderedPageBreak/>
        <w:t>распределение общего (предельного) объема предоставляемых инвестиций по годам реализации инвестиционного проекта, с выделением объема инвестиций на подготовку проектной документации и проведение инженерных изысканий, выполняемых для подготовки такой проектной документации, если инвестиции на указанные цели предоставляются (в ценах соответствующих лет реализации инвестиционного проекта).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6. Подготовка проекта решения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6.1. Главный распорядитель подготавливает проект решения в форме проекта постановления администрации </w:t>
      </w:r>
      <w:proofErr w:type="spellStart"/>
      <w:r w:rsidR="003F043D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 до 1 сентября текущего финансового года в части бюджетных инвестиций и субсидий на осуществление капитальных вложений в объекты капитального строительства и (или) объекты недвижимого имущества на очередной финансовый год и на плановый период.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Проект решения, предусматривающий предоставление бюджетных инвестиций либо субсидии в рамках муниципальной программы </w:t>
      </w:r>
      <w:proofErr w:type="spellStart"/>
      <w:r w:rsidR="003F043D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="003F043D">
        <w:rPr>
          <w:rFonts w:ascii="Times New Roman" w:eastAsia="Calibri" w:hAnsi="Times New Roman"/>
          <w:sz w:val="28"/>
          <w:szCs w:val="28"/>
        </w:rPr>
        <w:t xml:space="preserve"> </w:t>
      </w:r>
      <w:r w:rsidRPr="004C19FE">
        <w:rPr>
          <w:rFonts w:ascii="Times New Roman" w:eastAsia="Calibri" w:hAnsi="Times New Roman"/>
          <w:sz w:val="28"/>
          <w:szCs w:val="28"/>
        </w:rPr>
        <w:t xml:space="preserve">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>, главный распорядитель в течение 5 рабочих дней согласовывает с ответственным исполнителем муниципальной программы в случае, если он не является одновременно её ответственным исполнителем;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6.2. Проект решения подготавливается: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9FE">
        <w:rPr>
          <w:rFonts w:ascii="Times New Roman" w:hAnsi="Times New Roman"/>
          <w:sz w:val="28"/>
          <w:szCs w:val="28"/>
        </w:rPr>
        <w:t>в отношении объекта капитального строительства и (или) объекта недвижимого имущества учреждения сметной или предполагаемой (предельной) стоимостью либо стоимостью приобретения (рассчитанной в ценах соответствующих лет) 500,0 млн. рублей и более и в отношении объекта капитального строительства либо объекта недвижимого имущества предприятия независимо от сметной стоимости или предполагаемой (предельной) стоимости либо стоимости приобретения (рассчитанной в ценах соответствующих лет) - в форме проекта распоряжения</w:t>
      </w:r>
      <w:proofErr w:type="gramEnd"/>
      <w:r w:rsidRPr="004C19FE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="00F04DE4">
        <w:rPr>
          <w:rFonts w:ascii="Times New Roman" w:eastAsia="Calibri" w:hAnsi="Times New Roman"/>
          <w:sz w:val="28"/>
          <w:szCs w:val="28"/>
        </w:rPr>
        <w:t>В</w:t>
      </w:r>
      <w:r w:rsidR="003F043D">
        <w:rPr>
          <w:rFonts w:ascii="Times New Roman" w:eastAsia="Calibri" w:hAnsi="Times New Roman"/>
          <w:sz w:val="28"/>
          <w:szCs w:val="28"/>
        </w:rPr>
        <w:t>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>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в отношении объекта капитального строительства либо объекта недвижимого имущества учреждения сметной или предполагаемой (предельной) стоимостью приобретению (рассчитанной в ценах соответствующих лет) менее 500,0 млн</w:t>
      </w:r>
      <w:proofErr w:type="gramStart"/>
      <w:r w:rsidRPr="004C19FE">
        <w:rPr>
          <w:rFonts w:ascii="Times New Roman" w:hAnsi="Times New Roman"/>
          <w:sz w:val="28"/>
          <w:szCs w:val="28"/>
        </w:rPr>
        <w:t>.р</w:t>
      </w:r>
      <w:proofErr w:type="gramEnd"/>
      <w:r w:rsidRPr="004C19FE">
        <w:rPr>
          <w:rFonts w:ascii="Times New Roman" w:hAnsi="Times New Roman"/>
          <w:sz w:val="28"/>
          <w:szCs w:val="28"/>
        </w:rPr>
        <w:t>ублей - в форме проекта распоряжения главного распорядителя;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6.3. В проект решения о предоставлении бюджетных инвестиций могут быть включены несколько объектов капитального строительства и (или) объектов недвижимого имущества. В проект решения о предоставлении субсидии могут быть включены несколько объектов капитального строительства или объектов недвижимого имущества одного учреждения или предприятия;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6.4. Проект решения содержит в отношении каждого объекта капитального строительства и (или) приобретаемого объекта недвижимого имущества следующую информацию: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9FE">
        <w:rPr>
          <w:rFonts w:ascii="Times New Roman" w:hAnsi="Times New Roman"/>
          <w:sz w:val="28"/>
          <w:szCs w:val="28"/>
        </w:rPr>
        <w:lastRenderedPageBreak/>
        <w:t>наименование объекта капитального строительства согласно проектной документации (согласно паспорту инвестиционного проекта в отношении объекта капитального строительства – в случае отсутствия утвержденной в установленном законодательством Российской Федерации порядке проектной документации на дату подготовки проекта решения) и (или) наименование объекта недвижимого имущества согласно паспорту инвестиционного проекта;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направление инвестирования (строительство, реконструкция, в том числе с элементами реставрации, техническое перевооружение объекта капитального строительства и (или) приобретение объекта недвижимого имущества);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наименование главного распорядителя;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наименование застройщика (заказчика) (при наличии);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мощность (прирост мощности) объекта капитального строительства, подлежащего вводу, мощность объекта недвижимого имущества;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срок ввода в эксплуатацию объекта капитального строительства и (или) приобретения объекта недвижимого имущества;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9FE">
        <w:rPr>
          <w:rFonts w:ascii="Times New Roman" w:hAnsi="Times New Roman"/>
          <w:sz w:val="28"/>
          <w:szCs w:val="28"/>
        </w:rPr>
        <w:t>сметную стоимость объекта капитального строительства (при наличии утвержденной проектной документации) или предполагаемую (предельную) стоимость объекта капитального строительства (согласно паспорту инвестиционного проекта), и (или) стоимость приобретения объекта недвижимого имущества (согласно паспорту инвестиционного проекта) с указанием размера средств, выделяемых на подготовку проектной документации или приобретение прав на использование типовой проектной документации, проведение инженерных изысканий, выполняемых для подготовки такой проектной документации;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9FE">
        <w:rPr>
          <w:rFonts w:ascii="Times New Roman" w:hAnsi="Times New Roman"/>
          <w:sz w:val="28"/>
          <w:szCs w:val="28"/>
        </w:rPr>
        <w:t xml:space="preserve">распределение (по годам реализации инвестиционного проекта) сметной стоимости объекта капитального строительства, или его предполагаемой (предельной) стоимости, либо стоимости приобретения объекта недвижимого имущества, рассчитанной в ценах соответствующих лет реализации инвестиционного проекта; 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общий (предельный) объем инвестиций либо субсидии, с указанием размера средств, выделяемых на подготовку проектной документации или приобретение прав на использование типовой проектной документации, проведение инженерных взысканий, выполняемых для подготовки такой документации; 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распределение (по годам реализации инвестиционного проекта) общего (предельного) объема инвестиций либо субсидии, рассчитанного в ценах соответствующих лет реализации инвестиционного проекта;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общий размер средств учреждения либо предприятия, направляемых на реализацию инвестиционного проекта, рассчитанной в ценах соответствующих лет реализации инвестиционного проекта;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распределение (по годам реализации инвестиционного проекта) общего размера средств учреждения либо предприятия, направляемых на реализацию инвестиционного проекта, рассчитанного в ценах соответствующих лет реализации инвестиционного проекта;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lastRenderedPageBreak/>
        <w:t xml:space="preserve">6.5. </w:t>
      </w:r>
      <w:proofErr w:type="gramStart"/>
      <w:r w:rsidRPr="004C19FE">
        <w:rPr>
          <w:rFonts w:ascii="Times New Roman" w:hAnsi="Times New Roman"/>
          <w:sz w:val="28"/>
          <w:szCs w:val="28"/>
        </w:rPr>
        <w:t xml:space="preserve">В случае необходимости корректировки проектной документации в проекте решения могут быть предусмотрены средства бюджета </w:t>
      </w:r>
      <w:proofErr w:type="spellStart"/>
      <w:r w:rsidR="003F043D">
        <w:rPr>
          <w:rFonts w:ascii="Times New Roman" w:eastAsia="Calibri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eastAsia="Calibri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eastAsia="Calibri" w:hAnsi="Times New Roman"/>
          <w:sz w:val="28"/>
          <w:szCs w:val="28"/>
        </w:rPr>
        <w:t xml:space="preserve"> района</w:t>
      </w:r>
      <w:r w:rsidRPr="004C19FE">
        <w:rPr>
          <w:rFonts w:ascii="Times New Roman" w:hAnsi="Times New Roman"/>
          <w:sz w:val="28"/>
          <w:szCs w:val="28"/>
        </w:rPr>
        <w:t xml:space="preserve"> соответственно на корректировку этой документации и проведение инженерных изысканий в целях корректировки проектной документации, а также проведение инженерных изысканий выполняемых для корректировки документации по планировке территории, на проведение проверки достоверности определения стоимости объектов капитального строительства, проведение государственной экспертизы проектной документации и</w:t>
      </w:r>
      <w:proofErr w:type="gramEnd"/>
      <w:r w:rsidRPr="004C19FE">
        <w:rPr>
          <w:rFonts w:ascii="Times New Roman" w:hAnsi="Times New Roman"/>
          <w:sz w:val="28"/>
          <w:szCs w:val="28"/>
        </w:rPr>
        <w:t xml:space="preserve"> результатов инженерных изысканий, выполняемых для корректировки такой документации. 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6.6. Главный распорядитель в течение 3 рабочих дней со дня подготовки проекта решения направляет подготовленный проект решения в бухгалтерию администрации </w:t>
      </w:r>
      <w:proofErr w:type="spellStart"/>
      <w:r w:rsidR="003F043D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района на согласование;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6.7. Одновременно с проектом решения представляются следующие документы: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пояснительная записка;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финансово – экономическое обоснование;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расчёт объёма эксплуатационных расходов, необходимых для содержания объекта капитального строительства или объекта недвижимого имущества после ввода его в эксплуатацию (приобретения), и источники их финансового обеспечения с представлением документов и материалов, обосновывающих указанный расчёт;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6.8. Проект решения в отношении строительства объектов капитального строительства специалист по архитектуре и градостроительству администрации </w:t>
      </w:r>
      <w:proofErr w:type="spellStart"/>
      <w:r w:rsidR="000A0954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района согласовывает также в части соответствия строительства документам территориального планирования поселения;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6.9. Согласование специалистом по архитектуре и градостроительству администрации </w:t>
      </w:r>
      <w:proofErr w:type="spellStart"/>
      <w:r w:rsidR="000A0954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района, бухгалтерии администрации </w:t>
      </w:r>
      <w:proofErr w:type="spellStart"/>
      <w:r w:rsidR="000A0954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района осуществляется в течение 30 календарных дней со дня представления пакета документов главным распорядителем.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6.10. При наличии замечаний оформляется заключение и проект решения с документами, указанными в пункте 2.7 настоящего Порядка, и  с заключением возвращается главному распорядителю в сроки, предусмотренные пунктом 2.9 настоящего Порядка.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После устранения замечаний проект решения повторно направляется главным распорядителем на согласование в соответствии с пунктами 2.6 и 2.7;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6.11. Внесение изменений в решение осуществляется в порядке, установленном настоящим Порядком.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" w:name="Par69"/>
      <w:bookmarkEnd w:id="1"/>
      <w:r w:rsidRPr="004C19FE">
        <w:rPr>
          <w:rFonts w:ascii="Times New Roman" w:hAnsi="Times New Roman"/>
          <w:sz w:val="28"/>
          <w:szCs w:val="28"/>
        </w:rPr>
        <w:t>7. Порядок отражения бюджетных ассигнований на осуществление бюджетных инвестиций в объекты капитального строительства муниципальной собственности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7.1. Бюджетные ассигнования на реализацию инвестиций в объекты капитального строительства муниципальной собственности </w:t>
      </w:r>
      <w:proofErr w:type="spellStart"/>
      <w:r w:rsidR="000A0954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="00DB323E">
        <w:rPr>
          <w:rFonts w:ascii="Times New Roman" w:hAnsi="Times New Roman"/>
          <w:sz w:val="28"/>
          <w:szCs w:val="28"/>
        </w:rPr>
        <w:t xml:space="preserve"> </w:t>
      </w:r>
      <w:r w:rsidRPr="004C19FE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Pr="004C19FE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района отражаются в решении о бюджете </w:t>
      </w:r>
      <w:proofErr w:type="spellStart"/>
      <w:r w:rsidR="000A0954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района.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7.2. При формировании проекта бюджета на очередной финансовый год главные распорядители бюджетных средств, в пределах доведенных объемов бюджетных ассигнований для распределения по расходам, включают в проект бюджета расходы на бюджетные инвестиции по объектам, утвержденным постановлением администрации </w:t>
      </w:r>
      <w:proofErr w:type="spellStart"/>
      <w:r w:rsidR="000A0954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района.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2" w:name="Par74"/>
      <w:bookmarkEnd w:id="2"/>
      <w:r w:rsidRPr="004C19FE">
        <w:rPr>
          <w:rFonts w:ascii="Times New Roman" w:hAnsi="Times New Roman"/>
          <w:sz w:val="28"/>
          <w:szCs w:val="28"/>
        </w:rPr>
        <w:t>8. Финансирование объектов инвестиций.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8.1. Финансирование расходов на реализацию инвестиций в объекты капитального строительства осуществляется в соответствии со сводной бюджетной росписью </w:t>
      </w:r>
      <w:proofErr w:type="spellStart"/>
      <w:r w:rsidR="00DB323E">
        <w:rPr>
          <w:rFonts w:ascii="Times New Roman" w:hAnsi="Times New Roman"/>
          <w:sz w:val="28"/>
          <w:szCs w:val="28"/>
        </w:rPr>
        <w:t>В</w:t>
      </w:r>
      <w:r w:rsidR="000A0954">
        <w:rPr>
          <w:rFonts w:ascii="Times New Roman" w:hAnsi="Times New Roman"/>
          <w:sz w:val="28"/>
          <w:szCs w:val="28"/>
        </w:rPr>
        <w:t>ерхнекубанского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района в пределах, доведенных до главных распорядителей лимитов бюджетных обязательств и объемов бюджетных ассигнований. Кассовый расход осуществляется с лицевых счетов получателей бюджетных средств, подведомственных главным распорядителям, открытых в УФК по Краснодарскому краю.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8.2. Основанием для размещения заказов на поставки товаров, выполнение работ, оказание услуг для реализации инвестиций является наличие в бюджете </w:t>
      </w:r>
      <w:proofErr w:type="spellStart"/>
      <w:r w:rsidR="000A0954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района средств на инвестиции в объект муниципальной собственности.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8.3. </w:t>
      </w:r>
      <w:proofErr w:type="gramStart"/>
      <w:r w:rsidRPr="004C19FE">
        <w:rPr>
          <w:rFonts w:ascii="Times New Roman" w:hAnsi="Times New Roman"/>
          <w:sz w:val="28"/>
          <w:szCs w:val="28"/>
        </w:rPr>
        <w:t xml:space="preserve">Размещение заказов на поставки товаров, выполнение работ, оказание услуг для муниципальных нужд в отношении объектов инвестиций осуществляется с учетом требований федерального закона от 05 апреля 2013 года №44-ФЗ «О контрактной системе в сфере закупок товаров, работ, услуг для обеспечения государственных и муниципальных нужд», соблюдению размеров авансирования, установленных законодательством Российской Федерации и нормативными правовыми актами администрации Новосельского сельского поселения </w:t>
      </w:r>
      <w:proofErr w:type="spellStart"/>
      <w:r w:rsidRPr="004C19FE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района.</w:t>
      </w:r>
      <w:proofErr w:type="gramEnd"/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8.4. Финансирование объектов инвестиций осуществляется на основании следующих документов: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муниципального контракта, заключенного в соответствии с законодательством Российской Федерации с поставщиками товаров, исполнителями работ, услуг;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утвержденной и прошедшей государственную экспертизу проектно-сметной документации при выполнении подрядных работ, утвержденного задания на проектирование при выполнении проектных и изыскательских работ;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справки о стоимости выполненных работ, услуг и произведенных затратах, акта приемки выполненных работ, услуг и другой первичной документации по </w:t>
      </w:r>
      <w:r w:rsidRPr="004C19FE">
        <w:rPr>
          <w:rFonts w:ascii="Times New Roman" w:hAnsi="Times New Roman"/>
          <w:sz w:val="28"/>
          <w:szCs w:val="28"/>
        </w:rPr>
        <w:lastRenderedPageBreak/>
        <w:t>учету работ в капитальном строительстве по формам, утвержденным федеральной службой государственной статистики.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3" w:name="Par86"/>
      <w:bookmarkEnd w:id="3"/>
      <w:r w:rsidRPr="004C19FE">
        <w:rPr>
          <w:rFonts w:ascii="Times New Roman" w:hAnsi="Times New Roman"/>
          <w:sz w:val="28"/>
          <w:szCs w:val="28"/>
        </w:rPr>
        <w:t xml:space="preserve">9. Мониторинг, отчет и </w:t>
      </w:r>
      <w:proofErr w:type="gramStart"/>
      <w:r w:rsidRPr="004C19F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C19FE">
        <w:rPr>
          <w:rFonts w:ascii="Times New Roman" w:hAnsi="Times New Roman"/>
          <w:sz w:val="28"/>
          <w:szCs w:val="28"/>
        </w:rPr>
        <w:t xml:space="preserve"> использованием бюджетных средств, выделенных на бюджетные инвестиции.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9.1. Мониторинг и контроль за целевым и эффективным использованием бюджетных средств, выделенных на бюджетные инвестиции, осуществляется администрацией </w:t>
      </w:r>
      <w:proofErr w:type="spellStart"/>
      <w:r w:rsidR="000A0954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4C19FE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района, другими органами в рамках действующего законодательства и в пределах их компетенции в установленном порядке. 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9.2. Бухгалтерский учет и контроль по операциям с бюджетными инвестициями, учитываемыми на лицевых счетах получателей средств, осуществляется в порядке, установленном для получателей бюджетных средств, в том числе для бюджетных учреждений.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>9.3. В случае нецелевого и неэффективного использования предоставленных бюджетных средств, а также несвоевременного введения в действие объектов и предоставления отчетности о выполненных работах получатели бюджетных средств несут ответственность в соответствии с действующим законодательством.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19FE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="000A0954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сельского поселения </w:t>
      </w:r>
    </w:p>
    <w:p w:rsidR="004C19FE" w:rsidRPr="004C19FE" w:rsidRDefault="004C19FE" w:rsidP="004C19F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C19FE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C19FE">
        <w:rPr>
          <w:rFonts w:ascii="Times New Roman" w:hAnsi="Times New Roman"/>
          <w:sz w:val="28"/>
          <w:szCs w:val="28"/>
        </w:rPr>
        <w:t xml:space="preserve"> района </w:t>
      </w:r>
      <w:r w:rsidR="000A0954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proofErr w:type="spellStart"/>
      <w:r w:rsidR="000A0954">
        <w:rPr>
          <w:rFonts w:ascii="Times New Roman" w:hAnsi="Times New Roman"/>
          <w:sz w:val="28"/>
          <w:szCs w:val="28"/>
        </w:rPr>
        <w:t>А.В.Брежнев</w:t>
      </w:r>
      <w:proofErr w:type="spellEnd"/>
    </w:p>
    <w:sectPr w:rsidR="004C19FE" w:rsidRPr="004C19FE" w:rsidSect="005D2988">
      <w:head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AD4" w:rsidRDefault="00461AD4" w:rsidP="00B70629">
      <w:pPr>
        <w:spacing w:after="0" w:line="240" w:lineRule="auto"/>
      </w:pPr>
      <w:r>
        <w:separator/>
      </w:r>
    </w:p>
  </w:endnote>
  <w:endnote w:type="continuationSeparator" w:id="0">
    <w:p w:rsidR="00461AD4" w:rsidRDefault="00461AD4" w:rsidP="00B70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AD4" w:rsidRDefault="00461AD4" w:rsidP="00B70629">
      <w:pPr>
        <w:spacing w:after="0" w:line="240" w:lineRule="auto"/>
      </w:pPr>
      <w:r>
        <w:separator/>
      </w:r>
    </w:p>
  </w:footnote>
  <w:footnote w:type="continuationSeparator" w:id="0">
    <w:p w:rsidR="00461AD4" w:rsidRDefault="00461AD4" w:rsidP="00B70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3F0" w:rsidRDefault="00461AD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9FE"/>
    <w:rsid w:val="000327AE"/>
    <w:rsid w:val="000A0954"/>
    <w:rsid w:val="00136303"/>
    <w:rsid w:val="00215947"/>
    <w:rsid w:val="003C0630"/>
    <w:rsid w:val="003F043D"/>
    <w:rsid w:val="00461AD4"/>
    <w:rsid w:val="004C19FE"/>
    <w:rsid w:val="0058297F"/>
    <w:rsid w:val="006313F1"/>
    <w:rsid w:val="006F6B28"/>
    <w:rsid w:val="00701887"/>
    <w:rsid w:val="007D01AA"/>
    <w:rsid w:val="007D6E3E"/>
    <w:rsid w:val="009E6CA3"/>
    <w:rsid w:val="00B70629"/>
    <w:rsid w:val="00C02360"/>
    <w:rsid w:val="00C844DA"/>
    <w:rsid w:val="00DB323E"/>
    <w:rsid w:val="00E07C5D"/>
    <w:rsid w:val="00F04DE4"/>
    <w:rsid w:val="00F5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9F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C19FE"/>
    <w:pPr>
      <w:keepNext/>
      <w:tabs>
        <w:tab w:val="num" w:pos="432"/>
      </w:tabs>
      <w:suppressAutoHyphens/>
      <w:spacing w:after="0" w:line="240" w:lineRule="auto"/>
      <w:ind w:left="432" w:hanging="432"/>
      <w:jc w:val="center"/>
      <w:outlineLvl w:val="0"/>
    </w:pPr>
    <w:rPr>
      <w:rFonts w:ascii="Arial" w:hAnsi="Arial"/>
      <w:spacing w:val="44"/>
      <w:sz w:val="28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4C19FE"/>
    <w:pPr>
      <w:keepNext/>
      <w:tabs>
        <w:tab w:val="num" w:pos="576"/>
      </w:tabs>
      <w:suppressAutoHyphens/>
      <w:spacing w:after="0" w:line="240" w:lineRule="auto"/>
      <w:ind w:left="576" w:hanging="576"/>
      <w:jc w:val="center"/>
      <w:outlineLvl w:val="1"/>
    </w:pPr>
    <w:rPr>
      <w:rFonts w:ascii="Times New Roman" w:hAnsi="Times New Roman"/>
      <w:b/>
      <w:caps/>
      <w:spacing w:val="26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1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19FE"/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4C19FE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C19FE"/>
    <w:rPr>
      <w:rFonts w:ascii="Arial" w:eastAsia="Times New Roman" w:hAnsi="Arial" w:cs="Times New Roman"/>
      <w:spacing w:val="44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4C19FE"/>
    <w:rPr>
      <w:rFonts w:ascii="Times New Roman" w:eastAsia="Times New Roman" w:hAnsi="Times New Roman" w:cs="Times New Roman"/>
      <w:b/>
      <w:caps/>
      <w:spacing w:val="26"/>
      <w:szCs w:val="20"/>
      <w:lang w:eastAsia="ar-SA"/>
    </w:rPr>
  </w:style>
  <w:style w:type="table" w:styleId="a6">
    <w:name w:val="Table Grid"/>
    <w:basedOn w:val="a1"/>
    <w:uiPriority w:val="59"/>
    <w:rsid w:val="004C1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C1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19F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8742AE445D73DA22F7B759D08754F4D6D6B075A51959E0AD79A5667DELEDAH" TargetMode="External"/><Relationship Id="rId13" Type="http://schemas.openxmlformats.org/officeDocument/2006/relationships/hyperlink" Target="consultantplus://offline/ref=D75D869640620885AF4D480A8A2B8840F3EBE7E4C7FB6C1B736C641FC6O7CB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CDE8A45601DE95DFE0C802B48AF0FCC5F6B18F55DB63BC26F1B1C7FBDAFEFF6CD88F276C3C600C51F7570F6Dl4D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D75D869640620885AF4D480A8A2B8840F3EBE7E4C7FB6C1B736C641FC6O7CB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D75D869640620885AF4D480A8A2B8840F3EBE7E2C6FF6C1B736C641FC6O7CB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8742AE445D73DA22F7B759D08754F4D6D6B075A51959E0AD79A5667DELEDAH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5590</Words>
  <Characters>31866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cp:lastPrinted>2020-06-04T12:09:00Z</cp:lastPrinted>
  <dcterms:created xsi:type="dcterms:W3CDTF">2019-04-25T05:54:00Z</dcterms:created>
  <dcterms:modified xsi:type="dcterms:W3CDTF">2022-08-30T10:19:00Z</dcterms:modified>
</cp:coreProperties>
</file>