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900" w:type="dxa"/>
        <w:jc w:val="center"/>
        <w:tblLook w:val="04A0" w:firstRow="1" w:lastRow="0" w:firstColumn="1" w:lastColumn="0" w:noHBand="0" w:noVBand="1"/>
      </w:tblPr>
      <w:tblGrid>
        <w:gridCol w:w="5010"/>
        <w:gridCol w:w="4890"/>
      </w:tblGrid>
      <w:tr w:rsidR="00223E87" w:rsidTr="00223E87">
        <w:trPr>
          <w:trHeight w:val="900"/>
          <w:jc w:val="center"/>
        </w:trPr>
        <w:tc>
          <w:tcPr>
            <w:tcW w:w="9900" w:type="dxa"/>
            <w:gridSpan w:val="2"/>
            <w:vAlign w:val="bottom"/>
            <w:hideMark/>
          </w:tcPr>
          <w:p w:rsidR="00223E87" w:rsidRDefault="00223E87">
            <w:pPr>
              <w:rPr>
                <w:sz w:val="40"/>
                <w:szCs w:val="40"/>
              </w:rPr>
            </w:pPr>
            <w:bookmarkStart w:id="0" w:name="_GoBack"/>
            <w:bookmarkEnd w:id="0"/>
            <w:r>
              <w:t xml:space="preserve">                                                                     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73100" cy="82423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24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     </w:t>
            </w:r>
            <w:r w:rsidR="006A343D" w:rsidRPr="006A343D">
              <w:rPr>
                <w:sz w:val="28"/>
                <w:szCs w:val="28"/>
              </w:rPr>
              <w:t>ПРОЕКТ</w:t>
            </w:r>
            <w:r w:rsidRPr="006A343D">
              <w:rPr>
                <w:sz w:val="28"/>
                <w:szCs w:val="28"/>
              </w:rPr>
              <w:t xml:space="preserve"> </w:t>
            </w:r>
            <w:r>
              <w:rPr>
                <w:sz w:val="40"/>
                <w:szCs w:val="40"/>
              </w:rPr>
              <w:t xml:space="preserve">                 </w:t>
            </w:r>
          </w:p>
        </w:tc>
      </w:tr>
      <w:tr w:rsidR="00223E87" w:rsidTr="00223E87">
        <w:trPr>
          <w:trHeight w:val="562"/>
          <w:jc w:val="center"/>
        </w:trPr>
        <w:tc>
          <w:tcPr>
            <w:tcW w:w="9900" w:type="dxa"/>
            <w:gridSpan w:val="2"/>
            <w:vAlign w:val="bottom"/>
            <w:hideMark/>
          </w:tcPr>
          <w:p w:rsidR="00223E87" w:rsidRDefault="00223E87">
            <w:pPr>
              <w:pStyle w:val="1"/>
              <w:jc w:val="left"/>
              <w:rPr>
                <w:rFonts w:eastAsiaTheme="minorEastAsia"/>
              </w:rPr>
            </w:pPr>
            <w:r>
              <w:rPr>
                <w:rFonts w:ascii="Times New Roman" w:eastAsiaTheme="minorEastAsia" w:hAnsi="Times New Roman"/>
                <w:b/>
                <w:spacing w:val="0"/>
                <w:sz w:val="32"/>
              </w:rPr>
              <w:t xml:space="preserve">                                          ПОСТАНОВЛЕНИЕ</w:t>
            </w:r>
          </w:p>
        </w:tc>
      </w:tr>
      <w:tr w:rsidR="00223E87" w:rsidTr="00223E87">
        <w:trPr>
          <w:trHeight w:val="430"/>
          <w:jc w:val="center"/>
        </w:trPr>
        <w:tc>
          <w:tcPr>
            <w:tcW w:w="9900" w:type="dxa"/>
            <w:gridSpan w:val="2"/>
            <w:vAlign w:val="bottom"/>
            <w:hideMark/>
          </w:tcPr>
          <w:p w:rsidR="00223E87" w:rsidRDefault="00223E87">
            <w:pPr>
              <w:pStyle w:val="3"/>
              <w:spacing w:line="240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АДМИНИСТРАЦИИ ВЕРХНЕКУБАНСКОГО СЕЛЬСКОГО ПОСЕЛЕНИЯ   </w:t>
            </w:r>
          </w:p>
        </w:tc>
      </w:tr>
      <w:tr w:rsidR="00223E87" w:rsidTr="00223E87">
        <w:trPr>
          <w:trHeight w:val="424"/>
          <w:jc w:val="center"/>
        </w:trPr>
        <w:tc>
          <w:tcPr>
            <w:tcW w:w="9900" w:type="dxa"/>
            <w:gridSpan w:val="2"/>
            <w:vAlign w:val="bottom"/>
            <w:hideMark/>
          </w:tcPr>
          <w:p w:rsidR="00223E87" w:rsidRDefault="00223E87">
            <w:pPr>
              <w:pStyle w:val="2"/>
              <w:rPr>
                <w:rFonts w:eastAsiaTheme="minorEastAsia"/>
                <w:spacing w:val="0"/>
                <w:sz w:val="24"/>
              </w:rPr>
            </w:pPr>
            <w:r>
              <w:rPr>
                <w:rFonts w:eastAsiaTheme="minorEastAsia"/>
                <w:spacing w:val="0"/>
                <w:sz w:val="24"/>
              </w:rPr>
              <w:t xml:space="preserve">НОВОКУБАНСКОГО   РАЙОНА </w:t>
            </w:r>
          </w:p>
        </w:tc>
      </w:tr>
      <w:tr w:rsidR="00223E87" w:rsidTr="00223E87">
        <w:trPr>
          <w:trHeight w:val="502"/>
          <w:jc w:val="center"/>
        </w:trPr>
        <w:tc>
          <w:tcPr>
            <w:tcW w:w="5010" w:type="dxa"/>
            <w:vAlign w:val="bottom"/>
          </w:tcPr>
          <w:p w:rsidR="00223E87" w:rsidRDefault="00223E87">
            <w:pPr>
              <w:jc w:val="both"/>
              <w:rPr>
                <w:sz w:val="24"/>
                <w:szCs w:val="24"/>
              </w:rPr>
            </w:pPr>
          </w:p>
          <w:p w:rsidR="00223E87" w:rsidRDefault="00223E87" w:rsidP="00223E87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от ______________________г.</w:t>
            </w:r>
          </w:p>
        </w:tc>
        <w:tc>
          <w:tcPr>
            <w:tcW w:w="4890" w:type="dxa"/>
            <w:vAlign w:val="bottom"/>
            <w:hideMark/>
          </w:tcPr>
          <w:p w:rsidR="00223E87" w:rsidRDefault="00223E87" w:rsidP="00223E87">
            <w:pPr>
              <w:ind w:left="2384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№ ____</w:t>
            </w:r>
          </w:p>
        </w:tc>
      </w:tr>
      <w:tr w:rsidR="00223E87" w:rsidTr="00223E87">
        <w:trPr>
          <w:trHeight w:val="345"/>
          <w:jc w:val="center"/>
        </w:trPr>
        <w:tc>
          <w:tcPr>
            <w:tcW w:w="9900" w:type="dxa"/>
            <w:gridSpan w:val="2"/>
            <w:vAlign w:val="bottom"/>
            <w:hideMark/>
          </w:tcPr>
          <w:p w:rsidR="00223E87" w:rsidRDefault="00223E8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х.Кирова </w:t>
            </w:r>
          </w:p>
        </w:tc>
      </w:tr>
    </w:tbl>
    <w:p w:rsidR="00223E87" w:rsidRDefault="00223E87" w:rsidP="00223E87">
      <w:pPr>
        <w:rPr>
          <w:b/>
          <w:sz w:val="28"/>
          <w:szCs w:val="28"/>
        </w:rPr>
      </w:pPr>
      <w:bookmarkStart w:id="1" w:name="bookmark1"/>
      <w:r>
        <w:rPr>
          <w:b/>
          <w:sz w:val="28"/>
          <w:szCs w:val="28"/>
        </w:rPr>
        <w:t xml:space="preserve">          </w:t>
      </w:r>
    </w:p>
    <w:p w:rsidR="00223E87" w:rsidRDefault="00223E87" w:rsidP="00223E87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>
        <w:rPr>
          <w:b/>
          <w:bCs/>
          <w:color w:val="26282F"/>
          <w:sz w:val="28"/>
          <w:szCs w:val="28"/>
        </w:rPr>
        <w:t>Об утверждении Правил  формирования, ведения и обязательного</w:t>
      </w:r>
      <w:r>
        <w:rPr>
          <w:b/>
          <w:bCs/>
          <w:color w:val="26282F"/>
          <w:sz w:val="28"/>
          <w:szCs w:val="28"/>
        </w:rPr>
        <w:br/>
        <w:t>опубликования Перечня муниципального имущества Верхнекубанского сельского поселения Новокубанского района,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223E87" w:rsidRDefault="00223E87" w:rsidP="00223E87">
      <w:pPr>
        <w:autoSpaceDE w:val="0"/>
        <w:autoSpaceDN w:val="0"/>
        <w:adjustRightInd w:val="0"/>
        <w:spacing w:line="256" w:lineRule="auto"/>
        <w:ind w:firstLine="720"/>
        <w:jc w:val="both"/>
        <w:rPr>
          <w:sz w:val="28"/>
          <w:szCs w:val="28"/>
        </w:rPr>
      </w:pPr>
    </w:p>
    <w:p w:rsidR="00223E87" w:rsidRDefault="00223E87" w:rsidP="00223E87">
      <w:pPr>
        <w:autoSpaceDE w:val="0"/>
        <w:autoSpaceDN w:val="0"/>
        <w:adjustRightInd w:val="0"/>
        <w:spacing w:line="256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 реализации государственной политики в области развития и поддержки малого и среднего предпринимательства на территории муниципального образования Верхнекубанского сельского поселения Новокубанского района, рассмотрев Методические рекомендации по оказанию имущественной поддержки субъектам  малого и среднего предпринимательства и организациям, образующим инфраструктуру поддержки субъектов  малого и среднего предпринимательства, подготовленные на направленные для выполнения акционерным обществом «Федеральная корпорация по развитию малого и среднего предпринимательства», в соответствии со статьей 18  </w:t>
      </w:r>
      <w:hyperlink r:id="rId5" w:history="1">
        <w:r>
          <w:rPr>
            <w:rStyle w:val="a3"/>
            <w:color w:val="000000"/>
            <w:sz w:val="28"/>
            <w:szCs w:val="28"/>
            <w:u w:val="none"/>
          </w:rPr>
          <w:t>Федерального закона</w:t>
        </w:r>
      </w:hyperlink>
      <w:r>
        <w:rPr>
          <w:color w:val="000000"/>
          <w:sz w:val="28"/>
          <w:szCs w:val="28"/>
        </w:rPr>
        <w:t xml:space="preserve"> от 24 июля 2007 года № 209-ФЗ «О развитии малого и среднего предпринимательства в Российской Федерации» и </w:t>
      </w:r>
      <w:hyperlink r:id="rId6" w:history="1">
        <w:r>
          <w:rPr>
            <w:rStyle w:val="a3"/>
            <w:color w:val="000000"/>
            <w:sz w:val="28"/>
            <w:szCs w:val="28"/>
            <w:u w:val="none"/>
          </w:rPr>
          <w:t>Федеральным законом</w:t>
        </w:r>
      </w:hyperlink>
      <w:r>
        <w:rPr>
          <w:color w:val="000000"/>
          <w:sz w:val="28"/>
          <w:szCs w:val="28"/>
        </w:rPr>
        <w:t xml:space="preserve"> от 22 июля 2008 года № 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постановлением Правительства Российской Федерации от 01 декабря 2016 года № 1283 « О внесении изменений в постановление Правительства Российской Федерации от 21 августа 2010 года № 645», уставом </w:t>
      </w:r>
      <w:r>
        <w:rPr>
          <w:color w:val="000000"/>
          <w:sz w:val="28"/>
          <w:szCs w:val="28"/>
        </w:rPr>
        <w:lastRenderedPageBreak/>
        <w:t xml:space="preserve">Верхнекубанского сельского поселения </w:t>
      </w:r>
      <w:proofErr w:type="spellStart"/>
      <w:r>
        <w:rPr>
          <w:color w:val="000000"/>
          <w:sz w:val="28"/>
          <w:szCs w:val="28"/>
        </w:rPr>
        <w:t>Новокубанского</w:t>
      </w:r>
      <w:proofErr w:type="spellEnd"/>
      <w:r>
        <w:rPr>
          <w:color w:val="000000"/>
          <w:sz w:val="28"/>
          <w:szCs w:val="28"/>
        </w:rPr>
        <w:t xml:space="preserve"> района, п о с т а н о в л я ю:</w:t>
      </w:r>
    </w:p>
    <w:p w:rsidR="00223E87" w:rsidRDefault="00223E87" w:rsidP="00223E87">
      <w:pPr>
        <w:autoSpaceDE w:val="0"/>
        <w:autoSpaceDN w:val="0"/>
        <w:adjustRightInd w:val="0"/>
        <w:spacing w:line="256" w:lineRule="auto"/>
        <w:ind w:firstLine="720"/>
        <w:jc w:val="both"/>
        <w:rPr>
          <w:color w:val="000000"/>
          <w:sz w:val="28"/>
          <w:szCs w:val="28"/>
        </w:rPr>
      </w:pPr>
      <w:bookmarkStart w:id="2" w:name="sub_1"/>
      <w:r>
        <w:rPr>
          <w:color w:val="000000"/>
          <w:sz w:val="28"/>
          <w:szCs w:val="28"/>
        </w:rPr>
        <w:t>1. Утвердить Правила формирования, ведения и обязательного опубликования перечня муниципального имущества Верхнекубанского сельского поселения Новокубанского района,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(прилагается).</w:t>
      </w:r>
    </w:p>
    <w:bookmarkEnd w:id="2"/>
    <w:p w:rsidR="00223E87" w:rsidRDefault="00223E87" w:rsidP="00223E87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Контроль </w:t>
      </w:r>
      <w:proofErr w:type="gramStart"/>
      <w:r>
        <w:rPr>
          <w:color w:val="000000"/>
          <w:sz w:val="28"/>
          <w:szCs w:val="28"/>
        </w:rPr>
        <w:t>за  выполнением</w:t>
      </w:r>
      <w:proofErr w:type="gramEnd"/>
      <w:r>
        <w:rPr>
          <w:color w:val="000000"/>
          <w:sz w:val="28"/>
          <w:szCs w:val="28"/>
        </w:rPr>
        <w:t xml:space="preserve">  настоящего  постановления  оставляю за собой.</w:t>
      </w:r>
    </w:p>
    <w:p w:rsidR="00223E87" w:rsidRDefault="00223E87" w:rsidP="00223E87">
      <w:pPr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3. Постановление  вступает  в  силу со  дня его обнародования</w:t>
      </w:r>
    </w:p>
    <w:p w:rsidR="00223E87" w:rsidRDefault="00223E87" w:rsidP="00223E87">
      <w:pPr>
        <w:ind w:firstLine="851"/>
        <w:jc w:val="both"/>
        <w:rPr>
          <w:sz w:val="28"/>
          <w:szCs w:val="28"/>
        </w:rPr>
      </w:pPr>
    </w:p>
    <w:p w:rsidR="00223E87" w:rsidRDefault="00223E87" w:rsidP="00223E87">
      <w:pPr>
        <w:ind w:firstLine="851"/>
        <w:jc w:val="both"/>
        <w:rPr>
          <w:sz w:val="28"/>
          <w:szCs w:val="28"/>
        </w:rPr>
      </w:pPr>
    </w:p>
    <w:p w:rsidR="00223E87" w:rsidRDefault="00223E87" w:rsidP="00223E87">
      <w:pPr>
        <w:ind w:firstLine="851"/>
        <w:jc w:val="both"/>
        <w:rPr>
          <w:sz w:val="28"/>
          <w:szCs w:val="28"/>
        </w:rPr>
      </w:pPr>
    </w:p>
    <w:p w:rsidR="00223E87" w:rsidRDefault="00223E87" w:rsidP="00223E87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Верхнекубанского  сельского</w:t>
      </w:r>
      <w:proofErr w:type="gramEnd"/>
      <w:r>
        <w:rPr>
          <w:sz w:val="28"/>
          <w:szCs w:val="28"/>
        </w:rPr>
        <w:t xml:space="preserve">  </w:t>
      </w:r>
    </w:p>
    <w:p w:rsidR="00223E87" w:rsidRDefault="00223E87" w:rsidP="00223E87">
      <w:pPr>
        <w:rPr>
          <w:b/>
          <w:bCs/>
          <w:sz w:val="28"/>
        </w:rPr>
      </w:pPr>
      <w:r>
        <w:rPr>
          <w:sz w:val="28"/>
          <w:szCs w:val="28"/>
        </w:rPr>
        <w:t>поселения Новокубанского района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А.В.Брежнев</w:t>
      </w: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18266A" w:rsidRDefault="0018266A" w:rsidP="0018266A">
      <w:pPr>
        <w:jc w:val="both"/>
        <w:rPr>
          <w:b/>
          <w:bCs/>
          <w:sz w:val="28"/>
        </w:rPr>
      </w:pPr>
    </w:p>
    <w:p w:rsidR="003118F2" w:rsidRDefault="003118F2" w:rsidP="0018266A">
      <w:pPr>
        <w:jc w:val="both"/>
        <w:rPr>
          <w:sz w:val="28"/>
          <w:szCs w:val="28"/>
        </w:rPr>
      </w:pPr>
    </w:p>
    <w:tbl>
      <w:tblPr>
        <w:tblStyle w:val="a6"/>
        <w:tblpPr w:leftFromText="180" w:rightFromText="180" w:vertAnchor="text" w:tblpXSpec="right" w:tblpY="1"/>
        <w:tblOverlap w:val="never"/>
        <w:tblW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18266A" w:rsidTr="0018266A">
        <w:tc>
          <w:tcPr>
            <w:tcW w:w="4536" w:type="dxa"/>
            <w:hideMark/>
          </w:tcPr>
          <w:p w:rsidR="0018266A" w:rsidRDefault="0018266A">
            <w:pPr>
              <w:autoSpaceDE w:val="0"/>
              <w:autoSpaceDN w:val="0"/>
              <w:adjustRightInd w:val="0"/>
              <w:rPr>
                <w:bCs/>
                <w:color w:val="26282F"/>
                <w:sz w:val="28"/>
                <w:szCs w:val="28"/>
              </w:rPr>
            </w:pPr>
            <w:r>
              <w:rPr>
                <w:bCs/>
                <w:color w:val="26282F"/>
                <w:sz w:val="28"/>
                <w:szCs w:val="28"/>
              </w:rPr>
              <w:lastRenderedPageBreak/>
              <w:t>УТВЕРЖДЕНЫ</w:t>
            </w:r>
          </w:p>
          <w:p w:rsidR="0018266A" w:rsidRDefault="0018266A">
            <w:pPr>
              <w:autoSpaceDE w:val="0"/>
              <w:autoSpaceDN w:val="0"/>
              <w:adjustRightInd w:val="0"/>
              <w:ind w:left="34"/>
              <w:rPr>
                <w:bCs/>
                <w:color w:val="26282F"/>
                <w:sz w:val="28"/>
                <w:szCs w:val="28"/>
              </w:rPr>
            </w:pPr>
            <w:r>
              <w:rPr>
                <w:bCs/>
                <w:color w:val="26282F"/>
                <w:sz w:val="28"/>
                <w:szCs w:val="28"/>
              </w:rPr>
              <w:t xml:space="preserve">постановлением администрации </w:t>
            </w:r>
          </w:p>
          <w:p w:rsidR="0018266A" w:rsidRDefault="0018266A">
            <w:pPr>
              <w:autoSpaceDE w:val="0"/>
              <w:autoSpaceDN w:val="0"/>
              <w:adjustRightInd w:val="0"/>
              <w:ind w:left="34"/>
              <w:rPr>
                <w:bCs/>
                <w:color w:val="26282F"/>
                <w:sz w:val="28"/>
                <w:szCs w:val="28"/>
              </w:rPr>
            </w:pPr>
            <w:r>
              <w:rPr>
                <w:bCs/>
                <w:color w:val="26282F"/>
                <w:sz w:val="28"/>
                <w:szCs w:val="28"/>
              </w:rPr>
              <w:t xml:space="preserve">Верхнекубанского сельского поселения Новокубанского района </w:t>
            </w:r>
          </w:p>
          <w:p w:rsidR="0018266A" w:rsidRDefault="0018266A" w:rsidP="0018266A">
            <w:pPr>
              <w:autoSpaceDE w:val="0"/>
              <w:autoSpaceDN w:val="0"/>
              <w:adjustRightInd w:val="0"/>
              <w:ind w:left="34"/>
              <w:rPr>
                <w:bCs/>
                <w:color w:val="26282F"/>
                <w:sz w:val="28"/>
                <w:szCs w:val="28"/>
              </w:rPr>
            </w:pPr>
            <w:r>
              <w:rPr>
                <w:bCs/>
                <w:color w:val="26282F"/>
                <w:sz w:val="28"/>
                <w:szCs w:val="28"/>
              </w:rPr>
              <w:t>от ______________ г. № ___</w:t>
            </w:r>
          </w:p>
        </w:tc>
      </w:tr>
    </w:tbl>
    <w:p w:rsidR="0018266A" w:rsidRDefault="0018266A" w:rsidP="0018266A">
      <w:pPr>
        <w:autoSpaceDE w:val="0"/>
        <w:autoSpaceDN w:val="0"/>
        <w:adjustRightInd w:val="0"/>
        <w:rPr>
          <w:bCs/>
          <w:color w:val="26282F"/>
          <w:sz w:val="28"/>
          <w:szCs w:val="28"/>
        </w:rPr>
      </w:pPr>
      <w:r>
        <w:rPr>
          <w:bCs/>
          <w:color w:val="26282F"/>
          <w:sz w:val="28"/>
          <w:szCs w:val="28"/>
        </w:rPr>
        <w:br w:type="textWrapping" w:clear="all"/>
      </w:r>
    </w:p>
    <w:p w:rsidR="0018266A" w:rsidRDefault="0018266A" w:rsidP="0018266A">
      <w:pPr>
        <w:autoSpaceDE w:val="0"/>
        <w:autoSpaceDN w:val="0"/>
        <w:adjustRightInd w:val="0"/>
        <w:ind w:firstLine="698"/>
        <w:jc w:val="right"/>
        <w:rPr>
          <w:sz w:val="28"/>
          <w:szCs w:val="28"/>
        </w:rPr>
      </w:pP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18266A" w:rsidRDefault="0018266A" w:rsidP="0018266A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>
        <w:rPr>
          <w:b/>
          <w:bCs/>
          <w:color w:val="26282F"/>
          <w:sz w:val="28"/>
          <w:szCs w:val="28"/>
        </w:rPr>
        <w:t>ПРАВИЛА</w:t>
      </w:r>
    </w:p>
    <w:p w:rsidR="0018266A" w:rsidRDefault="0018266A" w:rsidP="0018266A">
      <w:pPr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8"/>
          <w:szCs w:val="28"/>
        </w:rPr>
      </w:pPr>
      <w:r>
        <w:rPr>
          <w:b/>
          <w:bCs/>
          <w:color w:val="26282F"/>
          <w:sz w:val="28"/>
          <w:szCs w:val="28"/>
        </w:rPr>
        <w:t>формирования, ведения и обязательного опубликования Перечня муниципального имущества Верхнекубанского сельского поселения Новокубанского района,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</w:t>
      </w:r>
    </w:p>
    <w:p w:rsidR="0018266A" w:rsidRDefault="0018266A" w:rsidP="0018266A">
      <w:pPr>
        <w:autoSpaceDE w:val="0"/>
        <w:autoSpaceDN w:val="0"/>
        <w:adjustRightInd w:val="0"/>
        <w:spacing w:before="108" w:after="108"/>
        <w:jc w:val="center"/>
        <w:outlineLvl w:val="0"/>
        <w:rPr>
          <w:sz w:val="28"/>
          <w:szCs w:val="28"/>
        </w:rPr>
      </w:pP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sub_1001"/>
      <w:r>
        <w:rPr>
          <w:sz w:val="28"/>
          <w:szCs w:val="28"/>
        </w:rPr>
        <w:t xml:space="preserve">1. </w:t>
      </w:r>
      <w:bookmarkStart w:id="4" w:name="sub_1003"/>
      <w:bookmarkEnd w:id="3"/>
      <w:r>
        <w:rPr>
          <w:sz w:val="28"/>
          <w:szCs w:val="28"/>
        </w:rPr>
        <w:t xml:space="preserve">Настоящие Правила устанавливают порядок формирования, ведения (в том числе ежегодного дополнения) и обязательного опубликования Перечня муниципального имущества </w:t>
      </w:r>
      <w:r>
        <w:rPr>
          <w:bCs/>
          <w:color w:val="26282F"/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 Новокубанского района (за исключением земельных участков), свободного от прав третьих лиц (за исключением имущественных прав субъектов малого и среднего предпринимательства), предназначенного для передачи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предусмотренного частью 4 статьи 18 Федерального закона «О развитии малого и среднего предпринимательства в Российской Федерации» (далее соответственно - муниципальное имущество, Перечень),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18266A" w:rsidRDefault="0018266A" w:rsidP="0018266A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  <w:shd w:val="clear" w:color="auto" w:fill="E5B8B7" w:themeFill="accent2" w:themeFillTint="66"/>
        </w:rPr>
      </w:pPr>
      <w:r>
        <w:rPr>
          <w:sz w:val="28"/>
          <w:szCs w:val="28"/>
        </w:rPr>
        <w:t xml:space="preserve">2. Формирование и ведение Перечня осуществляется уполномоченным органом - администрацией </w:t>
      </w:r>
      <w:r>
        <w:rPr>
          <w:bCs/>
          <w:color w:val="26282F"/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 Новокубанского района</w:t>
      </w:r>
      <w:r>
        <w:rPr>
          <w:sz w:val="28"/>
          <w:szCs w:val="28"/>
          <w:shd w:val="clear" w:color="auto" w:fill="FFFFFF" w:themeFill="background1"/>
        </w:rPr>
        <w:t xml:space="preserve">.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Утверждение Перечня и внесение изменений в него производится правовым актом – распоряжением администрации </w:t>
      </w:r>
      <w:r>
        <w:rPr>
          <w:bCs/>
          <w:color w:val="26282F"/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 Новокубанского района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.</w:t>
      </w:r>
    </w:p>
    <w:p w:rsidR="0018266A" w:rsidRDefault="0018266A" w:rsidP="0018266A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Включенное в Перечень имущество используется в целях </w:t>
      </w:r>
      <w:r w:rsidRPr="0018266A">
        <w:rPr>
          <w:color w:val="000000" w:themeColor="text1"/>
          <w:sz w:val="28"/>
          <w:szCs w:val="28"/>
          <w:shd w:val="clear" w:color="auto" w:fill="FFFFFF" w:themeFill="background1"/>
        </w:rPr>
        <w:t>предоставления</w:t>
      </w:r>
      <w:r w:rsidRPr="0018266A">
        <w:rPr>
          <w:color w:val="000000" w:themeColor="text1"/>
          <w:sz w:val="28"/>
          <w:szCs w:val="28"/>
          <w:shd w:val="clear" w:color="auto" w:fill="E5B8B7" w:themeFill="accent2" w:themeFillTint="66"/>
        </w:rPr>
        <w:t xml:space="preserve"> </w:t>
      </w:r>
      <w:r w:rsidRPr="0018266A">
        <w:rPr>
          <w:color w:val="000000" w:themeColor="text1"/>
          <w:sz w:val="28"/>
          <w:szCs w:val="28"/>
          <w:shd w:val="clear" w:color="auto" w:fill="FFFFFF" w:themeFill="background1"/>
        </w:rPr>
        <w:t>его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 xml:space="preserve"> во владение и (или) в пользование на долгосрочной основе субъектам малого и среднего  субъектов малого и среднего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lastRenderedPageBreak/>
        <w:t>предпринимательства, а также</w:t>
      </w:r>
      <w:r>
        <w:rPr>
          <w:color w:val="000000" w:themeColor="text1"/>
          <w:sz w:val="28"/>
          <w:szCs w:val="28"/>
          <w:shd w:val="clear" w:color="auto" w:fill="E5B8B7" w:themeFill="accent2" w:themeFillTint="66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может быть отчуждено на возмездной основе в собственность субъектов малого и среднего предпринимательства в соответствии с частью 2.1 статьи 9</w:t>
      </w:r>
      <w:r>
        <w:rPr>
          <w:color w:val="000000" w:themeColor="text1"/>
          <w:sz w:val="28"/>
          <w:szCs w:val="28"/>
          <w:shd w:val="clear" w:color="auto" w:fill="E5B8B7" w:themeFill="accent2" w:themeFillTint="66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Федерального закона от 22 июля 2008 года № 159-ФЗ «Об особенностях отчуждения недвижимого имущества, находящегося в государственной</w:t>
      </w:r>
      <w:r>
        <w:rPr>
          <w:color w:val="000000" w:themeColor="text1"/>
          <w:sz w:val="28"/>
          <w:szCs w:val="28"/>
          <w:shd w:val="clear" w:color="auto" w:fill="E5B8B7" w:themeFill="accent2" w:themeFillTint="66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собственности субъектов Российской Федерации или в муниципальной собственности и арендуемого субъектами малого и среднего</w:t>
      </w:r>
      <w:r>
        <w:rPr>
          <w:color w:val="000000" w:themeColor="text1"/>
          <w:sz w:val="28"/>
          <w:szCs w:val="28"/>
          <w:shd w:val="clear" w:color="auto" w:fill="E5B8B7" w:themeFill="accent2" w:themeFillTint="66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предпринимательства, и о внесении изменений в отдельные законодательные акты Российской Федерации».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В Перечень вносятся сведения о муниципальном имуществе, соответствующем следующим критериям: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муниципальное имущество не ограничено в обороте;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муниципальное имущество не является объектом религиозного назначения;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г) муниципальное имущество не является объектом незавершенного строительства;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д) в отношении муниципального имущества не принято решение о предоставлении его иным лицам;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е) муниципальное имущество не включено в прогнозный план (программу) приватизации имущества, находящегося в собственности Верхнекубанского сельского поселения Новокубанского района;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осуществляется правовым актом – распоряжением администрации </w:t>
      </w:r>
      <w:r>
        <w:rPr>
          <w:bCs/>
          <w:color w:val="26282F"/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 Новокубанского района не реже одного раза в год до 1 ноября текущего года на основе предложений федеральных органов исполнительной власти, органов государственной власти субъектов Российской Федерации, общероссийских некоммерческих организаций, выражающих интересы субъектов малого и среднего предпринимательства, акционерного общества «Федеральная корпорация по развитию малого и среднего предпринимательства», организаций, образующих инфраструктуру поддержки субъектов малого и среднего предпринимательства, а также субъектов малого и среднего предпринимательства.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в перечень изменений, не предусматривающих исключения из перечня муниципального имущества, осуществляется не позднее 10 рабочих дней с даты внесения соответствующих изменений в реестр </w:t>
      </w:r>
      <w:proofErr w:type="gramStart"/>
      <w:r>
        <w:rPr>
          <w:sz w:val="28"/>
          <w:szCs w:val="28"/>
        </w:rPr>
        <w:t>муниципального  имущества</w:t>
      </w:r>
      <w:proofErr w:type="gramEnd"/>
      <w:r>
        <w:rPr>
          <w:sz w:val="28"/>
          <w:szCs w:val="28"/>
        </w:rPr>
        <w:t xml:space="preserve"> Верхнекубанского сельского Новокубанского района.</w:t>
      </w:r>
    </w:p>
    <w:bookmarkEnd w:id="4"/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5. Рассмотрение предложения, указанного в пункте 4 настоящих Правил, осуществляется уполномоченным органом в течение 30 календарных дней с даты его поступления. По результатам рассмотрения предложения уполномоченным органом принимается одно из следующих решений: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 пунктом 3 настоящих Правил;</w:t>
      </w:r>
    </w:p>
    <w:p w:rsidR="0018266A" w:rsidRDefault="0018266A" w:rsidP="0018266A">
      <w:pPr>
        <w:shd w:val="clear" w:color="auto" w:fill="FFFFFF" w:themeFill="background1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об исключении сведений о муниципальном имуществе, в отношении которого поступило предложение, из перечня с учетом положений пунктов 7 и 8 настоящих Правил;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в) об отказе в учете предложения.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6. В случае принятия решения об отказе в учете предложения, указанного в пункте 4 настоящих Правил, уполномоченный орган направляет лицу, представившему предложение, мотивированный ответ о невозможности включения сведений о муниципальном имуществе в Перечень или исключения сведений о муниципальном имуществе из Перечня.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 Уполномоченный орган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муниципального имущества;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ни одного заявления о предоставлении муниципального  имущества, в отношении которого заключение указанного договора может быть осуществлено без проведения аукциона (конкурса) в случаях, предусмотренных Федеральным законом «О защите конкуренции».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8. Уполномоченный орган исключает сведения о муниципальном имуществе из Перечня в одном из следующих случаев: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в отношении муниципального имущества в установленном законодательством Российской Федерации порядке принято решение администрации Верхнекубанского сельского поселения Новокубанского района о его использовании для муниципальных нужд либо для иных целей;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б) право муниципальной собственности на имущество прекращено по решению суда или в ином установленном законом порядке.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 Сведения о муниципальном имуществе вносятся в Перечень в составе и по форме, которые установлены в соответствии с частью 4.4 статьи 18 Федерального закона «О развитии малого и среднего предпринимательства в Российской Федерации».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10. Сведения о муниципальном имуществе группируются в перечне по видам имущества (недвижимое имущество (в том числе единый недвижимый комплекс), движимое имущество).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11. Ведение перечня осуществляется уполномоченным органом в электронной форме.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12. Перечень и внесенные в него изменения подлежат: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а) обязательному опубликованию в средствах массовой информации - в течение 10 рабочих дней со дня утверждения;</w:t>
      </w:r>
    </w:p>
    <w:p w:rsidR="0018266A" w:rsidRDefault="0018266A" w:rsidP="0018266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размещению на официальном сайте уполномоченного органа в информационно-телекоммуникационной сети «Интернет» (в том числе в форме открытых данных) - на официальном сайте администрации </w:t>
      </w:r>
      <w:r>
        <w:rPr>
          <w:bCs/>
          <w:color w:val="26282F"/>
          <w:sz w:val="28"/>
          <w:szCs w:val="28"/>
        </w:rPr>
        <w:t>Верхнекубанского</w:t>
      </w:r>
      <w:r>
        <w:rPr>
          <w:sz w:val="28"/>
          <w:szCs w:val="28"/>
        </w:rPr>
        <w:t xml:space="preserve"> сельского поселения Новокубанского района </w:t>
      </w:r>
    </w:p>
    <w:p w:rsidR="0018266A" w:rsidRDefault="0018266A" w:rsidP="0018266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http://</w:t>
      </w:r>
      <w:r w:rsidRPr="0018266A">
        <w:t xml:space="preserve"> </w:t>
      </w:r>
      <w:r w:rsidRPr="0018266A">
        <w:rPr>
          <w:sz w:val="28"/>
          <w:szCs w:val="28"/>
        </w:rPr>
        <w:t>verhnekub</w:t>
      </w:r>
      <w:r>
        <w:rPr>
          <w:sz w:val="28"/>
          <w:szCs w:val="28"/>
        </w:rPr>
        <w:t>.ru/ в течение 3 рабочих дней со дня утверждения.</w:t>
      </w:r>
    </w:p>
    <w:p w:rsidR="0018266A" w:rsidRDefault="0018266A" w:rsidP="0018266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266A" w:rsidRDefault="0018266A" w:rsidP="0018266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266A" w:rsidRDefault="0018266A" w:rsidP="0018266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18266A" w:rsidRDefault="0018266A" w:rsidP="0018266A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gramStart"/>
      <w:r>
        <w:rPr>
          <w:sz w:val="28"/>
          <w:szCs w:val="28"/>
        </w:rPr>
        <w:t>Верхнекубанского  сельского</w:t>
      </w:r>
      <w:proofErr w:type="gramEnd"/>
      <w:r>
        <w:rPr>
          <w:sz w:val="28"/>
          <w:szCs w:val="28"/>
        </w:rPr>
        <w:t xml:space="preserve">  </w:t>
      </w:r>
    </w:p>
    <w:p w:rsidR="0018266A" w:rsidRDefault="0018266A" w:rsidP="0018266A">
      <w:pPr>
        <w:rPr>
          <w:b/>
          <w:bCs/>
          <w:sz w:val="28"/>
        </w:rPr>
      </w:pPr>
      <w:r>
        <w:rPr>
          <w:sz w:val="28"/>
          <w:szCs w:val="28"/>
        </w:rPr>
        <w:t>поселения Новокубанского района</w:t>
      </w: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А.В.Брежнев</w:t>
      </w:r>
    </w:p>
    <w:p w:rsidR="0018266A" w:rsidRDefault="0018266A" w:rsidP="0018266A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bookmarkEnd w:id="1"/>
    <w:p w:rsidR="00223E87" w:rsidRDefault="00223E87" w:rsidP="00223E87">
      <w:pPr>
        <w:ind w:firstLine="851"/>
        <w:jc w:val="center"/>
        <w:rPr>
          <w:b/>
          <w:bCs/>
          <w:sz w:val="28"/>
        </w:rPr>
      </w:pPr>
    </w:p>
    <w:p w:rsidR="00F6104F" w:rsidRDefault="00F6104F"/>
    <w:sectPr w:rsidR="00F6104F" w:rsidSect="00F61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E87"/>
    <w:rsid w:val="0018266A"/>
    <w:rsid w:val="001C21E1"/>
    <w:rsid w:val="00223E87"/>
    <w:rsid w:val="003118F2"/>
    <w:rsid w:val="003A6336"/>
    <w:rsid w:val="00525D93"/>
    <w:rsid w:val="005C6D6E"/>
    <w:rsid w:val="006A343D"/>
    <w:rsid w:val="00AF2F89"/>
    <w:rsid w:val="00F60FC6"/>
    <w:rsid w:val="00F6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6275D-A31D-4C0F-AF07-31E888F5B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E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23E87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unhideWhenUsed/>
    <w:qFormat/>
    <w:rsid w:val="00223E87"/>
    <w:pPr>
      <w:keepNext/>
      <w:jc w:val="center"/>
      <w:outlineLvl w:val="1"/>
    </w:pPr>
    <w:rPr>
      <w:b/>
      <w:caps/>
      <w:spacing w:val="26"/>
      <w:sz w:val="22"/>
    </w:rPr>
  </w:style>
  <w:style w:type="paragraph" w:styleId="3">
    <w:name w:val="heading 3"/>
    <w:basedOn w:val="a"/>
    <w:next w:val="a"/>
    <w:link w:val="30"/>
    <w:unhideWhenUsed/>
    <w:qFormat/>
    <w:rsid w:val="00223E87"/>
    <w:pPr>
      <w:keepNext/>
      <w:spacing w:line="360" w:lineRule="auto"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23E87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23E87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223E8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223E8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3E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E87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18266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12061610.0" TargetMode="External"/><Relationship Id="rId5" Type="http://schemas.openxmlformats.org/officeDocument/2006/relationships/hyperlink" Target="garantF1://12054854.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11003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организация</dc:creator>
  <cp:keywords/>
  <dc:description/>
  <cp:lastModifiedBy>Twim</cp:lastModifiedBy>
  <cp:revision>2</cp:revision>
  <cp:lastPrinted>2017-04-10T08:07:00Z</cp:lastPrinted>
  <dcterms:created xsi:type="dcterms:W3CDTF">2018-08-16T11:56:00Z</dcterms:created>
  <dcterms:modified xsi:type="dcterms:W3CDTF">2018-08-16T11:56:00Z</dcterms:modified>
</cp:coreProperties>
</file>